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3136DA" w:rsidP="006F4BDB">
      <w:pPr>
        <w:ind w:firstLine="709"/>
        <w:contextualSpacing/>
        <w:jc w:val="both"/>
        <w:rPr>
          <w:b/>
          <w:bCs/>
          <w:szCs w:val="28"/>
        </w:rPr>
      </w:pPr>
      <w:r w:rsidRPr="003136DA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A300F9" w:rsidRDefault="00A300F9" w:rsidP="00A300F9">
      <w:pPr>
        <w:spacing w:line="276" w:lineRule="auto"/>
        <w:contextualSpacing/>
        <w:jc w:val="center"/>
        <w:rPr>
          <w:bCs/>
          <w:iCs/>
          <w:szCs w:val="28"/>
        </w:rPr>
      </w:pPr>
      <w:r w:rsidRPr="00A300F9">
        <w:rPr>
          <w:bCs/>
          <w:iCs/>
          <w:szCs w:val="28"/>
        </w:rPr>
        <w:t>«Открытый диалог» по электронным сервисам Росреестра</w:t>
      </w:r>
    </w:p>
    <w:p w:rsidR="00A300F9" w:rsidRPr="00A300F9" w:rsidRDefault="00A300F9" w:rsidP="00A300F9">
      <w:pPr>
        <w:spacing w:line="276" w:lineRule="auto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A300F9" w:rsidRPr="00A300F9" w:rsidRDefault="00A300F9" w:rsidP="00A300F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300F9">
        <w:rPr>
          <w:bCs/>
          <w:iCs/>
          <w:szCs w:val="28"/>
        </w:rPr>
        <w:t>Управление Росреестра по Чеченской Республике провело «открытый диалог» в форме мастер-класса по обучению сотрудников администрации районов и городов работе с электронными сервисами Росреестра.</w:t>
      </w:r>
    </w:p>
    <w:p w:rsidR="00A300F9" w:rsidRPr="00A300F9" w:rsidRDefault="00A300F9" w:rsidP="00A300F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300F9">
        <w:rPr>
          <w:bCs/>
          <w:iCs/>
          <w:szCs w:val="28"/>
        </w:rPr>
        <w:t>Цель «открытого диалога» заключалась в том, чтобы максимально донести и показать информацию об имеющихся на портале Росреестра электронных сервисах до заинтересованных сотрудников администрации районов и городов, а также помочь всем желающим разобраться в правовых и технических вопросах электронного взаимодействия с Росреестром, показать преимущества и доступность такого взаимодействия.</w:t>
      </w:r>
    </w:p>
    <w:p w:rsidR="00A300F9" w:rsidRPr="00A300F9" w:rsidRDefault="00A300F9" w:rsidP="00A300F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300F9">
        <w:rPr>
          <w:bCs/>
          <w:iCs/>
          <w:szCs w:val="28"/>
        </w:rPr>
        <w:t>Способ подачи документов через портал Росреестра, обладает очевидными преимуществами: экономия времени, сокращение сроков получения государственных услуг, отсутствие необходимости личного посещения многофункционального центра, уменьшение финансовых затрат заявителей.</w:t>
      </w:r>
    </w:p>
    <w:p w:rsidR="00A300F9" w:rsidRPr="00A300F9" w:rsidRDefault="00A300F9" w:rsidP="00A300F9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A300F9">
        <w:rPr>
          <w:bCs/>
          <w:iCs/>
          <w:szCs w:val="28"/>
        </w:rPr>
        <w:t>Заместитель руководителя Управления Росреестра по Чеченской Республике Абу Шаипов сообщил: «Данное взаимодействие способствует достижению показателя уровню использования электронной услуги по постановке на государственный кадастровый учет и (или) государственной регистрации прав, поданных органами исполнительной власти и органами местного самоуправления».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136DA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4CFA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014D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CF39-EE52-4348-A006-01404EED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2024-06-25T13:15:00Z</dcterms:created>
  <dcterms:modified xsi:type="dcterms:W3CDTF">2024-06-28T06:29:00Z</dcterms:modified>
</cp:coreProperties>
</file>