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556D6D" w:rsidP="006F4BDB">
      <w:pPr>
        <w:ind w:firstLine="709"/>
        <w:contextualSpacing/>
        <w:jc w:val="both"/>
        <w:rPr>
          <w:b/>
          <w:bCs/>
          <w:szCs w:val="28"/>
        </w:rPr>
      </w:pPr>
      <w:r w:rsidRPr="00556D6D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1366CD" w:rsidRDefault="001366CD" w:rsidP="001366CD">
      <w:pPr>
        <w:spacing w:line="276" w:lineRule="auto"/>
        <w:contextualSpacing/>
        <w:jc w:val="center"/>
        <w:rPr>
          <w:bCs/>
          <w:iCs/>
          <w:szCs w:val="28"/>
        </w:rPr>
      </w:pPr>
      <w:r w:rsidRPr="001366CD">
        <w:rPr>
          <w:bCs/>
          <w:iCs/>
          <w:szCs w:val="28"/>
        </w:rPr>
        <w:t>Реализация проекта «Земля для стройки» в 2024 году</w:t>
      </w:r>
    </w:p>
    <w:p w:rsidR="001366CD" w:rsidRPr="001366CD" w:rsidRDefault="001366CD" w:rsidP="001366CD">
      <w:pPr>
        <w:spacing w:line="276" w:lineRule="auto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1366CD" w:rsidRPr="001366CD" w:rsidRDefault="001366CD" w:rsidP="001366C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366CD">
        <w:rPr>
          <w:bCs/>
          <w:iCs/>
          <w:szCs w:val="28"/>
        </w:rPr>
        <w:t>Управление Росреестра по Чеченской Республике формирует информационную базу о выявленных земельных участках, пригодных для жилищного строительства в рамках проекта «Земля для стройки», который входит в государственную программу «Национальная система пространственных данных».</w:t>
      </w:r>
    </w:p>
    <w:p w:rsidR="001366CD" w:rsidRPr="001366CD" w:rsidRDefault="001366CD" w:rsidP="001366C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366CD">
        <w:rPr>
          <w:bCs/>
          <w:iCs/>
          <w:szCs w:val="28"/>
        </w:rPr>
        <w:t>За шесть месяцев 2024 года Банк земли для стройки пополнился 182 участками площадью 85,8 гектаров, имеющими потенциал вовлечения в оборот для жилищного строительства.</w:t>
      </w:r>
    </w:p>
    <w:p w:rsidR="001366CD" w:rsidRPr="001366CD" w:rsidRDefault="001366CD" w:rsidP="001366C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366CD">
        <w:rPr>
          <w:bCs/>
          <w:iCs/>
          <w:szCs w:val="28"/>
        </w:rPr>
        <w:t>Заместитель руководителя Управления Росреестра по Чеченской Республике Абу Шаипов сообщил: «За период работы сервиса «Земля для стройки», в Чеченской Республике выявлено 17391 земельных участков и территорий общей площадью 3274,8 гектаров для целей жилищного строительства. Работа по выявлению новых свободных земель для стройки продолжится до 2028 году».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56D6D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D7E9B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B71D3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D854-4DAF-4AB0-8FC2-A0BBA66F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2024-06-25T13:11:00Z</dcterms:created>
  <dcterms:modified xsi:type="dcterms:W3CDTF">2024-06-28T06:06:00Z</dcterms:modified>
</cp:coreProperties>
</file>