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436785B2" w14:textId="77777777" w:rsidR="00387F49" w:rsidRPr="00387F49" w:rsidRDefault="00387F49" w:rsidP="00387F49">
      <w:pPr>
        <w:ind w:firstLine="709"/>
        <w:contextualSpacing/>
        <w:jc w:val="center"/>
        <w:rPr>
          <w:bCs/>
          <w:szCs w:val="28"/>
        </w:rPr>
      </w:pPr>
      <w:r w:rsidRPr="00387F49">
        <w:rPr>
          <w:bCs/>
          <w:szCs w:val="28"/>
        </w:rPr>
        <w:t>Результаты работы по мониторингу и учету сведений о состоянии пунктов государственной геодезической сети</w:t>
      </w:r>
    </w:p>
    <w:p w14:paraId="7580E25D" w14:textId="77777777" w:rsidR="00387F49" w:rsidRPr="00387F49" w:rsidRDefault="00387F49" w:rsidP="00387F49">
      <w:pPr>
        <w:ind w:firstLine="709"/>
        <w:contextualSpacing/>
        <w:jc w:val="both"/>
        <w:rPr>
          <w:bCs/>
          <w:szCs w:val="28"/>
        </w:rPr>
      </w:pPr>
    </w:p>
    <w:p w14:paraId="6C790EC8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Управление Росреестра по Чеченской Республике осуществляет федеральный государственный надзор в области геодезии и картографии за соблюдением требований к обеспечению сохранности пунктов государственных геодезических сетей (ГГС). Геодезический пункт представляет собой специальную инженерную конструкцию (сооружение), состоящую из центра и наружного знака. Центры пунктов, заложенные в землю на определенную глубину, являются «носителями» координат. Наружный знак в виде металлической пирамиды или опознавательного знака (столба), служит визирным устройством. Часто в качестве наружных знаков пунктов ГГС используются устойчивые местные предметы – заводские трубы, световые маяки, водокачки, шпили зданий и сооружений (надстройки на зданиях) и другие инженерные конструкции, координаты которых относятся к конкретной точке – центру пункта.</w:t>
      </w:r>
    </w:p>
    <w:p w14:paraId="7B38F860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Геодезические пункты имеют важное значение в обеспечении бесперебойного функционирования различных отраслей экономики. Данные пункты являются носителями координат и высот, используются при выполнении геодезических, картографических, кадастровых работ, при инженерных изысканиях, строительстве и эксплуатации зданий и сооружений, имеют большое значение при решении множества задач для науки, экономики, обороноспособности нашей страны.</w:t>
      </w:r>
    </w:p>
    <w:p w14:paraId="539D8677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Они носят общегосударственное и стратегическое значение, а также являются геодезической основой единого государственного реестра недвижимости. Большинство геодезических пунктов создано за счет средств федерального бюджета и относится к федеральной собственности.</w:t>
      </w:r>
    </w:p>
    <w:p w14:paraId="5D3C6C5A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Каждый из нас, наверняка, видел на местности такие объекты, как металлический треножник на прочном основании или железобетонный куб с металлическим стержнем в земле, обычно располагающийся на возвышенности и огороженный неглубоким рвом. Но, даже, зная, что это геодезический пункт, не каждый понимает, для чего он нужен и каково его значение.</w:t>
      </w:r>
    </w:p>
    <w:p w14:paraId="7215B2D3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lastRenderedPageBreak/>
        <w:t>Геодезические пункты рассчитаны на использование в течение длительного времени и находятся под охраной государства.</w:t>
      </w:r>
    </w:p>
    <w:p w14:paraId="457A4BB4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Согласно учетных данных Управления Росреестра по Чеченской Республике на территории нашего региона было заложено 419 пунктов государственной геодезической сети.</w:t>
      </w:r>
    </w:p>
    <w:p w14:paraId="7FB70663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Управлением Росреестра по Чеченской Республике в рамках государственного геодезического надзора проводится работа по мониторингу и обследованию пунктов государственной геодезической сети.</w:t>
      </w:r>
    </w:p>
    <w:p w14:paraId="1C862EB8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Данная работа проводится следующими способами:</w:t>
      </w:r>
    </w:p>
    <w:p w14:paraId="62BB01B6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1. Визуальное обследование геодезических пунктов силами</w:t>
      </w:r>
    </w:p>
    <w:p w14:paraId="3B3D9E26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должностных лиц, осуществляющих государственный геодезический надзор.</w:t>
      </w:r>
    </w:p>
    <w:p w14:paraId="45E8FB62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2. Сбор сведений о повреждении и уничтожении геодезических пунктов</w:t>
      </w:r>
    </w:p>
    <w:p w14:paraId="1600C7CE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от лиц, выполняющих геодезические и картографические работы, в ходе которых выявляются случаи повреждения или уничтожения пунктов государственной геодезической сети.</w:t>
      </w:r>
    </w:p>
    <w:p w14:paraId="36FDDE36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3. Сбор сведений о повреждении и уничтожении геодезических пунктов</w:t>
      </w:r>
    </w:p>
    <w:p w14:paraId="4442962F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от лиц, собственников земельных участков, на которых расположены пункты государственной геодезической сети;</w:t>
      </w:r>
    </w:p>
    <w:p w14:paraId="49885760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4. Сбор сведений о повреждении и уничтожении геодезических пунктов</w:t>
      </w:r>
    </w:p>
    <w:p w14:paraId="0E8CD099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силами должностных лиц, осуществляющих государственный геодезический</w:t>
      </w:r>
    </w:p>
    <w:p w14:paraId="4B2B4570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надзор при проверке межевых планов (в рамках взаимодействия с государственными регистраторами прав).</w:t>
      </w:r>
    </w:p>
    <w:p w14:paraId="5613BAF2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Так, специалистами Управления обследовано 296 пункта ГГС из них:</w:t>
      </w:r>
    </w:p>
    <w:p w14:paraId="4DF7A6E9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- утрачены 170;</w:t>
      </w:r>
    </w:p>
    <w:p w14:paraId="30CB200C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- сохранилось 133 пункт ГГС.</w:t>
      </w:r>
    </w:p>
    <w:p w14:paraId="7B99394F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Часто по причине неосведомленности граждан и юридических лиц о наличии на земельном участке, здании либо сооружении геодезического пункта, либо по причине незнания действующего законодательства в отношении обеспечения охраны геодезических пунктов происходит их уничтожение или повреждение.</w:t>
      </w:r>
    </w:p>
    <w:p w14:paraId="40387A72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Согласно статье 42 Земельного кодекса Российской Федерации собственники земельных участков и лица, не являющиеся собственниками земельных участков, обязаны сохранять межевые, геодезические и другие специальные знаки, установленные на земельных участках в соответствии с законодательством.</w:t>
      </w:r>
    </w:p>
    <w:p w14:paraId="51BE2CDF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lastRenderedPageBreak/>
        <w:t>Правообладателям земельных участков либо иных объектов недвижимости, на которых расположены пункты государственной геодезической сети, а также лицам, выполняющим геодезические и картографические работы, необходимо информировать Управление Росреестра по Чеченской Республике о фактах их повреждения или уничтожения в течение 15 календарных дней со дня обнаружения такого повреждения или уничтожения.</w:t>
      </w:r>
    </w:p>
    <w:p w14:paraId="07CC4F77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 xml:space="preserve">У собственников и пользователей объектов недвижимости, на которых расположены геодезические пункты, возникает административная ответственность за </w:t>
      </w:r>
      <w:proofErr w:type="spellStart"/>
      <w:r w:rsidRPr="00387F49">
        <w:rPr>
          <w:bCs/>
          <w:szCs w:val="28"/>
        </w:rPr>
        <w:t>неуведомление</w:t>
      </w:r>
      <w:proofErr w:type="spellEnd"/>
      <w:r w:rsidRPr="00387F49">
        <w:rPr>
          <w:bCs/>
          <w:szCs w:val="28"/>
        </w:rPr>
        <w:t xml:space="preserve"> территориального органа </w:t>
      </w:r>
      <w:proofErr w:type="spellStart"/>
      <w:r w:rsidRPr="00387F49">
        <w:rPr>
          <w:bCs/>
          <w:szCs w:val="28"/>
        </w:rPr>
        <w:t>Росреестра</w:t>
      </w:r>
      <w:proofErr w:type="spellEnd"/>
      <w:r w:rsidRPr="00387F49">
        <w:rPr>
          <w:bCs/>
          <w:szCs w:val="28"/>
        </w:rPr>
        <w:t xml:space="preserve"> об уничтожении, повреждении или о сносе таких пунктов в виде штрафа в размере от одной тысячи до пяти тысяч рублей.</w:t>
      </w:r>
    </w:p>
    <w:p w14:paraId="441143A6" w14:textId="77777777" w:rsidR="00387F49" w:rsidRPr="00387F49" w:rsidRDefault="00387F49" w:rsidP="00387F4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87F49">
        <w:rPr>
          <w:bCs/>
          <w:szCs w:val="28"/>
        </w:rPr>
        <w:t>Проконсультироваться по вопросам уведомления о случаях повреждения или уничтожения геодезических пунктов можно в Управлении Росреестра по Чеченской Республике по номеру телефона 8(8712) 22-44-49.</w:t>
      </w:r>
    </w:p>
    <w:p w14:paraId="406AC944" w14:textId="77777777" w:rsidR="00BD0122" w:rsidRDefault="00BD0122" w:rsidP="006F4BDB">
      <w:pPr>
        <w:ind w:firstLine="709"/>
        <w:contextualSpacing/>
        <w:jc w:val="both"/>
        <w:rPr>
          <w:b/>
          <w:bCs/>
          <w:szCs w:val="28"/>
        </w:rPr>
      </w:pPr>
    </w:p>
    <w:p w14:paraId="14C04EFA" w14:textId="6B9F0439" w:rsidR="00DC14E5" w:rsidRPr="00DC14E5" w:rsidRDefault="00DC14E5" w:rsidP="00387F49">
      <w:pPr>
        <w:spacing w:line="276" w:lineRule="auto"/>
        <w:ind w:firstLine="709"/>
        <w:contextualSpacing/>
        <w:jc w:val="center"/>
        <w:rPr>
          <w:rFonts w:eastAsia="Calibri"/>
          <w:bCs/>
          <w:iCs/>
          <w:szCs w:val="28"/>
          <w:lang w:eastAsia="en-US"/>
        </w:rPr>
      </w:pPr>
    </w:p>
    <w:p w14:paraId="0552FD2B" w14:textId="5F154B0B" w:rsidR="00360743" w:rsidRDefault="00360743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4EECD1F1" w14:textId="77777777" w:rsidR="00BD0122" w:rsidRPr="000F2974" w:rsidRDefault="00BD0122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51D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90107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63991-336C-4D2C-948C-9248F475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2023-03-21T11:31:00Z</dcterms:created>
  <dcterms:modified xsi:type="dcterms:W3CDTF">2023-03-22T06:55:00Z</dcterms:modified>
</cp:coreProperties>
</file>