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4828DE" w:rsidP="006F4BDB">
      <w:pPr>
        <w:ind w:firstLine="709"/>
        <w:contextualSpacing/>
        <w:jc w:val="both"/>
        <w:rPr>
          <w:b/>
          <w:bCs/>
          <w:szCs w:val="28"/>
        </w:rPr>
      </w:pPr>
      <w:r w:rsidRPr="004828DE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B839E3" w:rsidRDefault="00B839E3" w:rsidP="00B839E3">
      <w:pPr>
        <w:spacing w:line="276" w:lineRule="auto"/>
        <w:contextualSpacing/>
        <w:jc w:val="center"/>
        <w:rPr>
          <w:b/>
          <w:bCs/>
          <w:iCs/>
          <w:szCs w:val="28"/>
        </w:rPr>
      </w:pPr>
      <w:r w:rsidRPr="00B839E3">
        <w:rPr>
          <w:b/>
          <w:bCs/>
          <w:iCs/>
          <w:szCs w:val="28"/>
        </w:rPr>
        <w:t>ПЕРЕДАЧА СВЕДЕНИЙ НАЛОГОВОЙ СЛУЖБЕ ОБ ОБЪЕКТАХ НЕДВИЖИМОСТИ</w:t>
      </w:r>
    </w:p>
    <w:p w:rsidR="00B839E3" w:rsidRPr="00B839E3" w:rsidRDefault="00B839E3" w:rsidP="00B839E3">
      <w:pPr>
        <w:spacing w:line="276" w:lineRule="auto"/>
        <w:contextualSpacing/>
        <w:jc w:val="center"/>
        <w:rPr>
          <w:b/>
          <w:bCs/>
          <w:iCs/>
          <w:szCs w:val="28"/>
        </w:rPr>
      </w:pPr>
    </w:p>
    <w:p w:rsidR="00B839E3" w:rsidRPr="00B839E3" w:rsidRDefault="00B839E3" w:rsidP="00B839E3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B839E3">
        <w:rPr>
          <w:bCs/>
          <w:iCs/>
          <w:szCs w:val="28"/>
        </w:rPr>
        <w:t>На основе переданной информации от Управления Росреестра по Чеченской Республике в Управление ФНС России по Чеченской Республике, налоговая служба сформирует уведомления об уплате налога на имущество.</w:t>
      </w:r>
    </w:p>
    <w:p w:rsidR="00B839E3" w:rsidRPr="00B839E3" w:rsidRDefault="00B839E3" w:rsidP="00B839E3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B839E3">
        <w:rPr>
          <w:bCs/>
          <w:iCs/>
          <w:szCs w:val="28"/>
        </w:rPr>
        <w:t>По данным Управления, из общего объема сведений около 406743 относятся к земельным участкам, еще 434415 – к объектам капитального строительства.</w:t>
      </w:r>
    </w:p>
    <w:p w:rsidR="00B839E3" w:rsidRPr="00B839E3" w:rsidRDefault="00B839E3" w:rsidP="00B839E3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B839E3">
        <w:rPr>
          <w:bCs/>
          <w:i/>
          <w:iCs/>
          <w:szCs w:val="28"/>
        </w:rPr>
        <w:t xml:space="preserve">«Значительное количество переданных в налоговый орган сведений связано именно с изменением качественных и количественных характеристик объектов недвижимости, влекущих пересчет кадастровой стоимости объектов недвижимости, в том числе в результате проводимой Росреестром работы по верификации сведений ЕГРН», </w:t>
      </w:r>
      <w:r w:rsidRPr="00B839E3">
        <w:rPr>
          <w:bCs/>
          <w:iCs/>
          <w:szCs w:val="28"/>
        </w:rPr>
        <w:t>– пояснил заместитель руководителя Управления Росреестра</w:t>
      </w:r>
      <w:r w:rsidRPr="00B839E3">
        <w:rPr>
          <w:b/>
          <w:bCs/>
          <w:iCs/>
          <w:szCs w:val="28"/>
        </w:rPr>
        <w:t xml:space="preserve"> </w:t>
      </w:r>
      <w:r w:rsidRPr="00B839E3">
        <w:rPr>
          <w:bCs/>
          <w:iCs/>
          <w:szCs w:val="28"/>
        </w:rPr>
        <w:t>по</w:t>
      </w:r>
      <w:r w:rsidRPr="00B839E3">
        <w:rPr>
          <w:b/>
          <w:bCs/>
          <w:iCs/>
          <w:szCs w:val="28"/>
        </w:rPr>
        <w:t xml:space="preserve"> </w:t>
      </w:r>
      <w:r w:rsidRPr="00B839E3">
        <w:rPr>
          <w:bCs/>
          <w:iCs/>
          <w:szCs w:val="28"/>
        </w:rPr>
        <w:t>Чеченской Республике</w:t>
      </w:r>
      <w:r w:rsidRPr="00B839E3">
        <w:rPr>
          <w:b/>
          <w:bCs/>
          <w:iCs/>
          <w:szCs w:val="28"/>
        </w:rPr>
        <w:t xml:space="preserve"> </w:t>
      </w:r>
      <w:r w:rsidRPr="00B839E3">
        <w:rPr>
          <w:bCs/>
          <w:iCs/>
          <w:szCs w:val="28"/>
        </w:rPr>
        <w:t>Асламбек Мусаев.</w:t>
      </w:r>
    </w:p>
    <w:p w:rsidR="00B839E3" w:rsidRPr="00B839E3" w:rsidRDefault="00B839E3" w:rsidP="00B839E3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B839E3">
        <w:rPr>
          <w:bCs/>
          <w:iCs/>
          <w:szCs w:val="28"/>
        </w:rPr>
        <w:t>Отмечается, что регулярная выгрузка сведений в адрес ФНС осуществляется в соответствии с положениями статьи 85 Налогового кодекса РФ. Данные содержат информацию об объектах недвижимости, в отношении которых Росреестром совершались учетно-регистрационные действия – в том числе вносились изменения в сведения ЕГРН, регистрировались права или переход прав на них.</w:t>
      </w:r>
    </w:p>
    <w:p w:rsidR="00B839E3" w:rsidRPr="00B839E3" w:rsidRDefault="00B839E3" w:rsidP="00B839E3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B839E3">
        <w:rPr>
          <w:bCs/>
          <w:i/>
          <w:iCs/>
          <w:szCs w:val="28"/>
        </w:rPr>
        <w:t>«Управление Росреестра по Чеченской Республике напоминает правообладателям о возможности проверки сведений о зарегистрированных правах, правильности отражения характеристик объекта недвижимости в информационных ресурсах Росреестра в режиме «</w:t>
      </w:r>
      <w:proofErr w:type="spellStart"/>
      <w:r w:rsidRPr="00B839E3">
        <w:rPr>
          <w:bCs/>
          <w:i/>
          <w:iCs/>
          <w:szCs w:val="28"/>
        </w:rPr>
        <w:t>online</w:t>
      </w:r>
      <w:proofErr w:type="spellEnd"/>
      <w:r w:rsidRPr="00B839E3">
        <w:rPr>
          <w:bCs/>
          <w:i/>
          <w:iCs/>
          <w:szCs w:val="28"/>
        </w:rPr>
        <w:t xml:space="preserve">» в Личном кабинете правообладателя или посредством обращения к электронному сервису «Справочная информация по объектам недвижимости», размещенных на сайте ведомства», </w:t>
      </w:r>
      <w:r w:rsidRPr="00B839E3">
        <w:rPr>
          <w:bCs/>
          <w:iCs/>
          <w:szCs w:val="28"/>
        </w:rPr>
        <w:t>– подчеркивается в сообщении.</w:t>
      </w:r>
    </w:p>
    <w:p w:rsidR="00886270" w:rsidRDefault="00886270" w:rsidP="003451B1">
      <w:pPr>
        <w:ind w:firstLine="709"/>
        <w:contextualSpacing/>
        <w:jc w:val="right"/>
        <w:rPr>
          <w:bCs/>
          <w:szCs w:val="28"/>
        </w:rPr>
      </w:pPr>
      <w:bookmarkStart w:id="0" w:name="_GoBack"/>
      <w:bookmarkEnd w:id="0"/>
    </w:p>
    <w:p w:rsidR="00D66C02" w:rsidRPr="003451B1" w:rsidRDefault="00D66C02" w:rsidP="003451B1">
      <w:pPr>
        <w:ind w:firstLine="709"/>
        <w:contextualSpacing/>
        <w:jc w:val="right"/>
        <w:rPr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lastRenderedPageBreak/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14DD9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206DF1"/>
    <w:rsid w:val="00214662"/>
    <w:rsid w:val="002204CF"/>
    <w:rsid w:val="00230F75"/>
    <w:rsid w:val="0023747E"/>
    <w:rsid w:val="00237BAB"/>
    <w:rsid w:val="00250146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5800"/>
    <w:rsid w:val="00437722"/>
    <w:rsid w:val="00441FBF"/>
    <w:rsid w:val="00451AF6"/>
    <w:rsid w:val="00456633"/>
    <w:rsid w:val="00465AB0"/>
    <w:rsid w:val="00465D99"/>
    <w:rsid w:val="0048016D"/>
    <w:rsid w:val="004828DE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4902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C92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2494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39E3"/>
    <w:rsid w:val="00B878CD"/>
    <w:rsid w:val="00B943B8"/>
    <w:rsid w:val="00BA4570"/>
    <w:rsid w:val="00BB440D"/>
    <w:rsid w:val="00BC4A08"/>
    <w:rsid w:val="00BC7A92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E4863"/>
    <w:rsid w:val="00EF4A64"/>
    <w:rsid w:val="00F010CA"/>
    <w:rsid w:val="00F16723"/>
    <w:rsid w:val="00F22095"/>
    <w:rsid w:val="00F223BC"/>
    <w:rsid w:val="00F22DEF"/>
    <w:rsid w:val="00F33A27"/>
    <w:rsid w:val="00F357BC"/>
    <w:rsid w:val="00F47B69"/>
    <w:rsid w:val="00F5126B"/>
    <w:rsid w:val="00F51DC2"/>
    <w:rsid w:val="00F54430"/>
    <w:rsid w:val="00F56375"/>
    <w:rsid w:val="00F63D91"/>
    <w:rsid w:val="00F71B03"/>
    <w:rsid w:val="00F84166"/>
    <w:rsid w:val="00F938B9"/>
    <w:rsid w:val="00FC3872"/>
    <w:rsid w:val="00FD4F90"/>
    <w:rsid w:val="00FE28F1"/>
    <w:rsid w:val="00FE45A1"/>
    <w:rsid w:val="00FF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552B5-5068-4324-8178-3B48F6D2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2024-03-29T13:24:00Z</cp:lastPrinted>
  <dcterms:created xsi:type="dcterms:W3CDTF">2024-05-14T13:49:00Z</dcterms:created>
  <dcterms:modified xsi:type="dcterms:W3CDTF">2024-05-22T08:21:00Z</dcterms:modified>
</cp:coreProperties>
</file>