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6702E" w14:textId="77777777" w:rsidR="001532B1" w:rsidRDefault="001532B1"/>
    <w:p w14:paraId="57F50162" w14:textId="77777777" w:rsidR="006F4BDB" w:rsidRPr="006F4BDB" w:rsidRDefault="006F4BDB" w:rsidP="006F4BDB">
      <w:pPr>
        <w:ind w:firstLine="709"/>
        <w:contextualSpacing/>
        <w:jc w:val="both"/>
        <w:rPr>
          <w:szCs w:val="28"/>
        </w:rPr>
      </w:pPr>
    </w:p>
    <w:p w14:paraId="6D42FC18" w14:textId="77777777" w:rsidR="006F4BDB" w:rsidRPr="006F4BDB" w:rsidRDefault="006F4BDB" w:rsidP="006F4BDB">
      <w:pPr>
        <w:ind w:firstLine="709"/>
        <w:contextualSpacing/>
        <w:jc w:val="both"/>
        <w:rPr>
          <w:szCs w:val="28"/>
        </w:rPr>
      </w:pPr>
    </w:p>
    <w:p w14:paraId="3DCE0959" w14:textId="77777777" w:rsidR="006F4BDB" w:rsidRPr="006F4BDB" w:rsidRDefault="006F4BDB" w:rsidP="006F4BDB">
      <w:pPr>
        <w:ind w:firstLine="709"/>
        <w:contextualSpacing/>
        <w:jc w:val="both"/>
        <w:rPr>
          <w:szCs w:val="28"/>
        </w:rPr>
      </w:pPr>
    </w:p>
    <w:p w14:paraId="24497313" w14:textId="77777777" w:rsidR="006F4BDB" w:rsidRPr="006F4BDB" w:rsidRDefault="006F4BDB" w:rsidP="006F4BDB">
      <w:pPr>
        <w:ind w:firstLine="709"/>
        <w:contextualSpacing/>
        <w:jc w:val="both"/>
        <w:rPr>
          <w:szCs w:val="28"/>
        </w:rPr>
      </w:pPr>
    </w:p>
    <w:p w14:paraId="30D06E47" w14:textId="77777777" w:rsidR="006F4BDB" w:rsidRPr="006F4BDB" w:rsidRDefault="006F4BDB" w:rsidP="006F4BDB">
      <w:pPr>
        <w:ind w:firstLine="709"/>
        <w:contextualSpacing/>
        <w:jc w:val="both"/>
        <w:rPr>
          <w:szCs w:val="28"/>
        </w:rPr>
      </w:pPr>
    </w:p>
    <w:p w14:paraId="5FCA3537" w14:textId="77777777" w:rsidR="006F4BDB" w:rsidRPr="006F4BDB" w:rsidRDefault="006F4BDB" w:rsidP="006F4BDB">
      <w:pPr>
        <w:ind w:firstLine="709"/>
        <w:contextualSpacing/>
        <w:jc w:val="both"/>
        <w:rPr>
          <w:b/>
          <w:bCs/>
          <w:szCs w:val="28"/>
        </w:rPr>
      </w:pPr>
      <w:r w:rsidRPr="006F4BDB">
        <w:rPr>
          <w:noProof/>
          <w:szCs w:val="28"/>
        </w:rPr>
        <mc:AlternateContent>
          <mc:Choice Requires="wps">
            <w:drawing>
              <wp:anchor distT="0" distB="0" distL="114300" distR="114300" simplePos="0" relativeHeight="251659264" behindDoc="0" locked="0" layoutInCell="1" allowOverlap="1" wp14:anchorId="26FEA460" wp14:editId="11F4AC87">
                <wp:simplePos x="0" y="0"/>
                <wp:positionH relativeFrom="column">
                  <wp:posOffset>875665</wp:posOffset>
                </wp:positionH>
                <wp:positionV relativeFrom="paragraph">
                  <wp:posOffset>600710</wp:posOffset>
                </wp:positionV>
                <wp:extent cx="2093595" cy="782955"/>
                <wp:effectExtent l="8890" t="10160" r="12065" b="698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782955"/>
                        </a:xfrm>
                        <a:prstGeom prst="rect">
                          <a:avLst/>
                        </a:prstGeom>
                        <a:solidFill>
                          <a:srgbClr val="FFFFFF"/>
                        </a:solidFill>
                        <a:ln w="9525">
                          <a:solidFill>
                            <a:srgbClr val="FFFFFF"/>
                          </a:solidFill>
                          <a:miter lim="800000"/>
                          <a:headEnd/>
                          <a:tailEnd/>
                        </a:ln>
                      </wps:spPr>
                      <wps:txbx>
                        <w:txbxContent>
                          <w:p w14:paraId="319A9DA4"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Управление Федеральной службы</w:t>
                            </w:r>
                          </w:p>
                          <w:p w14:paraId="139E66E9"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 xml:space="preserve">государственной регистрации, </w:t>
                            </w:r>
                          </w:p>
                          <w:p w14:paraId="3EDEB350"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кадастра и картографии</w:t>
                            </w:r>
                          </w:p>
                          <w:p w14:paraId="0091E686" w14:textId="77777777" w:rsidR="006F4BDB" w:rsidRPr="00F75B0D" w:rsidRDefault="006F4BDB" w:rsidP="006F4BDB">
                            <w:pPr>
                              <w:rPr>
                                <w:color w:val="006FB8"/>
                                <w:sz w:val="16"/>
                                <w:szCs w:val="16"/>
                              </w:rPr>
                            </w:pPr>
                            <w:r w:rsidRPr="005275D5">
                              <w:rPr>
                                <w:rFonts w:ascii="Segoe UI" w:hAnsi="Segoe UI" w:cs="Segoe UI"/>
                                <w:b/>
                                <w:bCs/>
                                <w:color w:val="006FB8"/>
                                <w:sz w:val="16"/>
                                <w:szCs w:val="16"/>
                              </w:rPr>
                              <w:t xml:space="preserve">по </w:t>
                            </w:r>
                            <w:r>
                              <w:rPr>
                                <w:rFonts w:ascii="Segoe UI" w:hAnsi="Segoe UI" w:cs="Segoe UI"/>
                                <w:b/>
                                <w:bCs/>
                                <w:color w:val="006FB8"/>
                                <w:sz w:val="16"/>
                                <w:szCs w:val="16"/>
                              </w:rPr>
                              <w:t>Чеченской Республике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26FEA460" id="_x0000_t202" coordsize="21600,21600" o:spt="202" path="m,l,21600r21600,l21600,xe">
                <v:stroke joinstyle="miter"/>
                <v:path gradientshapeok="t" o:connecttype="rect"/>
              </v:shapetype>
              <v:shape id="Поле 3" o:spid="_x0000_s1026" type="#_x0000_t202" style="position:absolute;left:0;text-align:left;margin-left:68.95pt;margin-top:47.3pt;width:164.85pt;height:6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" strokecolor="white">
                <v:textbox>
                  <w:txbxContent>
                    <w:p w14:paraId="319A9DA4"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Управление Федеральной службы</w:t>
                      </w:r>
                    </w:p>
                    <w:p w14:paraId="139E66E9"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 xml:space="preserve">государственной регистрации, </w:t>
                      </w:r>
                    </w:p>
                    <w:p w14:paraId="3EDEB350" w14:textId="77777777" w:rsidR="006F4BDB" w:rsidRPr="005275D5" w:rsidRDefault="006F4BDB" w:rsidP="006F4BDB">
                      <w:pPr>
                        <w:rPr>
                          <w:rFonts w:ascii="Segoe UI" w:hAnsi="Segoe UI" w:cs="Segoe UI"/>
                          <w:color w:val="006FB8"/>
                          <w:sz w:val="16"/>
                          <w:szCs w:val="16"/>
                        </w:rPr>
                      </w:pPr>
                      <w:r w:rsidRPr="005275D5">
                        <w:rPr>
                          <w:rFonts w:ascii="Segoe UI" w:hAnsi="Segoe UI" w:cs="Segoe UI"/>
                          <w:b/>
                          <w:bCs/>
                          <w:color w:val="006FB8"/>
                          <w:sz w:val="16"/>
                          <w:szCs w:val="16"/>
                        </w:rPr>
                        <w:t>кадастра и картографии</w:t>
                      </w:r>
                    </w:p>
                    <w:p w14:paraId="0091E686" w14:textId="77777777" w:rsidR="006F4BDB" w:rsidRPr="00F75B0D" w:rsidRDefault="006F4BDB" w:rsidP="006F4BDB">
                      <w:pPr>
                        <w:rPr>
                          <w:color w:val="006FB8"/>
                          <w:sz w:val="16"/>
                          <w:szCs w:val="16"/>
                        </w:rPr>
                      </w:pPr>
                      <w:r w:rsidRPr="005275D5">
                        <w:rPr>
                          <w:rFonts w:ascii="Segoe UI" w:hAnsi="Segoe UI" w:cs="Segoe UI"/>
                          <w:b/>
                          <w:bCs/>
                          <w:color w:val="006FB8"/>
                          <w:sz w:val="16"/>
                          <w:szCs w:val="16"/>
                        </w:rPr>
                        <w:t xml:space="preserve">по </w:t>
                      </w:r>
                      <w:r>
                        <w:rPr>
                          <w:rFonts w:ascii="Segoe UI" w:hAnsi="Segoe UI" w:cs="Segoe UI"/>
                          <w:b/>
                          <w:bCs/>
                          <w:color w:val="006FB8"/>
                          <w:sz w:val="16"/>
                          <w:szCs w:val="16"/>
                        </w:rPr>
                        <w:t>Чеченской Республике</w:t>
                      </w:r>
                    </w:p>
                  </w:txbxContent>
                </v:textbox>
              </v:shape>
            </w:pict>
          </mc:Fallback>
        </mc:AlternateContent>
      </w:r>
      <w:r w:rsidRPr="006F4BDB">
        <w:rPr>
          <w:noProof/>
          <w:szCs w:val="28"/>
        </w:rPr>
        <w:drawing>
          <wp:inline distT="0" distB="0" distL="0" distR="0" wp14:anchorId="728B6C9D" wp14:editId="69D2BE5D">
            <wp:extent cx="3232150" cy="126365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2150" cy="1263650"/>
                    </a:xfrm>
                    <a:prstGeom prst="rect">
                      <a:avLst/>
                    </a:prstGeom>
                    <a:noFill/>
                    <a:ln>
                      <a:noFill/>
                    </a:ln>
                  </pic:spPr>
                </pic:pic>
              </a:graphicData>
            </a:graphic>
          </wp:inline>
        </w:drawing>
      </w:r>
    </w:p>
    <w:p w14:paraId="6B68742A" w14:textId="77777777" w:rsidR="006F4BDB" w:rsidRPr="006F4BDB" w:rsidRDefault="006F4BDB" w:rsidP="006F4BDB">
      <w:pPr>
        <w:ind w:firstLine="709"/>
        <w:contextualSpacing/>
        <w:jc w:val="both"/>
        <w:rPr>
          <w:b/>
          <w:bCs/>
          <w:szCs w:val="28"/>
        </w:rPr>
      </w:pPr>
    </w:p>
    <w:p w14:paraId="213D72C2" w14:textId="77777777" w:rsidR="006F4BDB" w:rsidRPr="006F4BDB" w:rsidRDefault="006F4BDB" w:rsidP="006F4BDB">
      <w:pPr>
        <w:ind w:firstLine="709"/>
        <w:contextualSpacing/>
        <w:jc w:val="both"/>
        <w:rPr>
          <w:b/>
          <w:bCs/>
          <w:szCs w:val="28"/>
        </w:rPr>
      </w:pPr>
      <w:r w:rsidRPr="006F4BDB">
        <w:rPr>
          <w:b/>
          <w:bCs/>
          <w:szCs w:val="28"/>
        </w:rPr>
        <w:t>#Росреестр</w:t>
      </w:r>
    </w:p>
    <w:p w14:paraId="271F86CD" w14:textId="70FE1470" w:rsidR="00273693" w:rsidRDefault="00273693" w:rsidP="006F4BDB">
      <w:pPr>
        <w:ind w:firstLine="709"/>
        <w:contextualSpacing/>
        <w:jc w:val="both"/>
        <w:rPr>
          <w:b/>
          <w:bCs/>
          <w:szCs w:val="28"/>
        </w:rPr>
      </w:pPr>
    </w:p>
    <w:p w14:paraId="5E630D30" w14:textId="77777777" w:rsidR="00416C65" w:rsidRDefault="00416C65" w:rsidP="006F4BDB">
      <w:pPr>
        <w:ind w:firstLine="709"/>
        <w:contextualSpacing/>
        <w:jc w:val="both"/>
        <w:rPr>
          <w:b/>
          <w:bCs/>
          <w:szCs w:val="28"/>
        </w:rPr>
      </w:pPr>
    </w:p>
    <w:p w14:paraId="3F800E5C" w14:textId="77777777" w:rsidR="006358AE" w:rsidRPr="006358AE" w:rsidRDefault="006358AE" w:rsidP="006358AE">
      <w:pPr>
        <w:ind w:firstLine="709"/>
        <w:contextualSpacing/>
        <w:jc w:val="center"/>
        <w:rPr>
          <w:bCs/>
          <w:iCs/>
          <w:szCs w:val="28"/>
        </w:rPr>
      </w:pPr>
      <w:bookmarkStart w:id="0" w:name="_GoBack"/>
      <w:r w:rsidRPr="006358AE">
        <w:rPr>
          <w:bCs/>
          <w:iCs/>
          <w:szCs w:val="28"/>
        </w:rPr>
        <w:t>Азбука Росреестра (ЕГРН)</w:t>
      </w:r>
    </w:p>
    <w:bookmarkEnd w:id="0"/>
    <w:p w14:paraId="2EB3B7B0" w14:textId="77777777" w:rsidR="006358AE" w:rsidRPr="006358AE" w:rsidRDefault="006358AE" w:rsidP="006358AE">
      <w:pPr>
        <w:ind w:firstLine="709"/>
        <w:contextualSpacing/>
        <w:jc w:val="both"/>
        <w:rPr>
          <w:bCs/>
          <w:iCs/>
          <w:szCs w:val="28"/>
        </w:rPr>
      </w:pPr>
    </w:p>
    <w:p w14:paraId="3F9AB3BA" w14:textId="77777777" w:rsidR="006358AE" w:rsidRPr="006358AE" w:rsidRDefault="006358AE" w:rsidP="006358AE">
      <w:pPr>
        <w:ind w:firstLine="709"/>
        <w:contextualSpacing/>
        <w:jc w:val="both"/>
        <w:rPr>
          <w:bCs/>
          <w:iCs/>
          <w:szCs w:val="28"/>
        </w:rPr>
      </w:pPr>
      <w:r w:rsidRPr="006358AE">
        <w:rPr>
          <w:bCs/>
          <w:iCs/>
          <w:szCs w:val="28"/>
        </w:rPr>
        <w:t>Единый государственный реестр недвижимости (ЕГРН) представляет собой свод достоверных систематизированных сведений в текстовой форме (семантические сведения) и графической форме (графические сведения) и состоит из:</w:t>
      </w:r>
    </w:p>
    <w:p w14:paraId="2CEDC9C7" w14:textId="77777777" w:rsidR="006358AE" w:rsidRPr="006358AE" w:rsidRDefault="006358AE" w:rsidP="006358AE">
      <w:pPr>
        <w:ind w:firstLine="709"/>
        <w:contextualSpacing/>
        <w:jc w:val="both"/>
        <w:rPr>
          <w:bCs/>
          <w:iCs/>
          <w:szCs w:val="28"/>
        </w:rPr>
      </w:pPr>
      <w:r w:rsidRPr="006358AE">
        <w:rPr>
          <w:bCs/>
          <w:iCs/>
          <w:szCs w:val="28"/>
        </w:rPr>
        <w:t>1) реестра объектов недвижимости (далее также - кадастр недвижимости);</w:t>
      </w:r>
    </w:p>
    <w:p w14:paraId="39629DA7" w14:textId="77777777" w:rsidR="006358AE" w:rsidRPr="006358AE" w:rsidRDefault="006358AE" w:rsidP="006358AE">
      <w:pPr>
        <w:ind w:firstLine="709"/>
        <w:contextualSpacing/>
        <w:jc w:val="both"/>
        <w:rPr>
          <w:bCs/>
          <w:iCs/>
          <w:szCs w:val="28"/>
        </w:rPr>
      </w:pPr>
      <w:r w:rsidRPr="006358AE">
        <w:rPr>
          <w:bCs/>
          <w:iCs/>
          <w:szCs w:val="28"/>
        </w:rPr>
        <w:t>2) реестра прав, ограничений прав и обременений недвижимого имущества (далее также - реестр прав на недвижимость);</w:t>
      </w:r>
    </w:p>
    <w:p w14:paraId="1746D8A7" w14:textId="77777777" w:rsidR="006358AE" w:rsidRPr="006358AE" w:rsidRDefault="006358AE" w:rsidP="006358AE">
      <w:pPr>
        <w:ind w:firstLine="709"/>
        <w:contextualSpacing/>
        <w:jc w:val="both"/>
        <w:rPr>
          <w:bCs/>
          <w:iCs/>
          <w:szCs w:val="28"/>
        </w:rPr>
      </w:pPr>
      <w:r w:rsidRPr="006358AE">
        <w:rPr>
          <w:bCs/>
          <w:iCs/>
          <w:szCs w:val="28"/>
        </w:rPr>
        <w:t>3) реестра сведений о границах зон с особыми условиями использования территорий, территориальных зон, границах публичных сервитутов, границах территорий объектов культурного наследия, особо охраняемых природных территорий, лесопарковых зеленых поясов, особых экономических зон, охотничьих угодий, территорий опережающего развития, зон территориального развития в Российской Федерации, игорных зон, лесничеств, территории, в отношении которой принято решение о резервировании земель для государственных или муниципальных нужд, о Государственной границе Российской Федерации, границах между субъектами Российской Федерации, границах муниципальных образований, границах населенных пунктов, о береговых линиях (границах водных объектов), границах Байкальской природной территории и ее экологических зон, а также сведений о проектах межевания территорий (далее также - реестр границ);</w:t>
      </w:r>
    </w:p>
    <w:p w14:paraId="13F22F00" w14:textId="77777777" w:rsidR="006358AE" w:rsidRPr="006358AE" w:rsidRDefault="006358AE" w:rsidP="006358AE">
      <w:pPr>
        <w:ind w:firstLine="709"/>
        <w:contextualSpacing/>
        <w:jc w:val="both"/>
        <w:rPr>
          <w:bCs/>
          <w:iCs/>
          <w:szCs w:val="28"/>
        </w:rPr>
      </w:pPr>
      <w:r w:rsidRPr="006358AE">
        <w:rPr>
          <w:bCs/>
          <w:iCs/>
          <w:szCs w:val="28"/>
        </w:rPr>
        <w:t>4) реестровых дел;</w:t>
      </w:r>
    </w:p>
    <w:p w14:paraId="4D01CC8B" w14:textId="77777777" w:rsidR="006358AE" w:rsidRPr="006358AE" w:rsidRDefault="006358AE" w:rsidP="006358AE">
      <w:pPr>
        <w:ind w:firstLine="709"/>
        <w:contextualSpacing/>
        <w:jc w:val="both"/>
        <w:rPr>
          <w:bCs/>
          <w:iCs/>
          <w:szCs w:val="28"/>
        </w:rPr>
      </w:pPr>
      <w:r w:rsidRPr="006358AE">
        <w:rPr>
          <w:bCs/>
          <w:iCs/>
          <w:szCs w:val="28"/>
        </w:rPr>
        <w:t>5) кадастровых карт;</w:t>
      </w:r>
    </w:p>
    <w:p w14:paraId="5910DD84" w14:textId="77777777" w:rsidR="006358AE" w:rsidRPr="006358AE" w:rsidRDefault="006358AE" w:rsidP="006358AE">
      <w:pPr>
        <w:ind w:firstLine="709"/>
        <w:contextualSpacing/>
        <w:jc w:val="both"/>
        <w:rPr>
          <w:bCs/>
          <w:iCs/>
          <w:szCs w:val="28"/>
        </w:rPr>
      </w:pPr>
      <w:r w:rsidRPr="006358AE">
        <w:rPr>
          <w:bCs/>
          <w:iCs/>
          <w:szCs w:val="28"/>
        </w:rPr>
        <w:t>6) книг учета документов;</w:t>
      </w:r>
    </w:p>
    <w:p w14:paraId="770EF5CE" w14:textId="77777777" w:rsidR="006358AE" w:rsidRPr="006358AE" w:rsidRDefault="006358AE" w:rsidP="006358AE">
      <w:pPr>
        <w:ind w:firstLine="709"/>
        <w:contextualSpacing/>
        <w:jc w:val="both"/>
        <w:rPr>
          <w:bCs/>
          <w:iCs/>
          <w:szCs w:val="28"/>
        </w:rPr>
      </w:pPr>
      <w:r w:rsidRPr="006358AE">
        <w:rPr>
          <w:bCs/>
          <w:iCs/>
          <w:szCs w:val="28"/>
        </w:rPr>
        <w:t>7) перечней координат пунктов геодезической основы в местных системах координат, установленных в отношении кадастровых округов.</w:t>
      </w:r>
    </w:p>
    <w:p w14:paraId="13F8CC69" w14:textId="77777777" w:rsidR="006358AE" w:rsidRPr="006358AE" w:rsidRDefault="006358AE" w:rsidP="006358AE">
      <w:pPr>
        <w:ind w:firstLine="709"/>
        <w:contextualSpacing/>
        <w:jc w:val="both"/>
        <w:rPr>
          <w:bCs/>
          <w:iCs/>
          <w:szCs w:val="28"/>
        </w:rPr>
      </w:pPr>
      <w:r w:rsidRPr="006358AE">
        <w:rPr>
          <w:bCs/>
          <w:i/>
          <w:iCs/>
          <w:szCs w:val="28"/>
        </w:rPr>
        <w:lastRenderedPageBreak/>
        <w:t>Справочно:</w:t>
      </w:r>
      <w:r w:rsidRPr="006358AE">
        <w:rPr>
          <w:bCs/>
          <w:iCs/>
          <w:szCs w:val="28"/>
        </w:rPr>
        <w:t xml:space="preserve"> Ст. 7 «Состав и правила ведения Единого государственного реестра недвижимости», Федеральный закон от 13 июля 2015 года № 218-ФЗ «О государственной регистрации недвижимости».</w:t>
      </w:r>
    </w:p>
    <w:p w14:paraId="5BB9328D" w14:textId="77777777" w:rsidR="002774E5" w:rsidRPr="002774E5" w:rsidRDefault="002774E5" w:rsidP="002774E5">
      <w:pPr>
        <w:ind w:firstLine="709"/>
        <w:contextualSpacing/>
        <w:jc w:val="both"/>
        <w:rPr>
          <w:bCs/>
          <w:iCs/>
          <w:szCs w:val="28"/>
        </w:rPr>
      </w:pPr>
    </w:p>
    <w:p w14:paraId="7D6660CB" w14:textId="77777777" w:rsidR="00E85E74" w:rsidRDefault="00E85E74" w:rsidP="006F4BDB">
      <w:pPr>
        <w:ind w:firstLine="709"/>
        <w:contextualSpacing/>
        <w:jc w:val="right"/>
        <w:rPr>
          <w:szCs w:val="28"/>
        </w:rPr>
      </w:pPr>
    </w:p>
    <w:p w14:paraId="30C699AA" w14:textId="49D5E1DC" w:rsidR="006F4BDB" w:rsidRPr="006F4BDB" w:rsidRDefault="006F4BDB" w:rsidP="006F4BDB">
      <w:pPr>
        <w:ind w:firstLine="709"/>
        <w:contextualSpacing/>
        <w:jc w:val="right"/>
        <w:rPr>
          <w:szCs w:val="28"/>
        </w:rPr>
      </w:pPr>
      <w:r w:rsidRPr="006F4BDB">
        <w:rPr>
          <w:szCs w:val="28"/>
        </w:rPr>
        <w:t xml:space="preserve">Заместитель руководителя Управления </w:t>
      </w:r>
    </w:p>
    <w:p w14:paraId="4E01DC02" w14:textId="77777777" w:rsidR="006F4BDB" w:rsidRPr="006F4BDB" w:rsidRDefault="006F4BDB" w:rsidP="006F4BDB">
      <w:pPr>
        <w:ind w:firstLine="709"/>
        <w:contextualSpacing/>
        <w:jc w:val="right"/>
        <w:rPr>
          <w:szCs w:val="28"/>
        </w:rPr>
      </w:pPr>
      <w:r w:rsidRPr="006F4BDB">
        <w:rPr>
          <w:szCs w:val="28"/>
        </w:rPr>
        <w:t>Росреестра по Чеченской Республике</w:t>
      </w:r>
    </w:p>
    <w:p w14:paraId="09D4E53F" w14:textId="70DD7067" w:rsidR="0089101F" w:rsidRPr="00931CD5" w:rsidRDefault="006F4BDB" w:rsidP="00505423">
      <w:pPr>
        <w:ind w:firstLine="709"/>
        <w:contextualSpacing/>
        <w:jc w:val="right"/>
      </w:pPr>
      <w:r w:rsidRPr="006F4BDB">
        <w:rPr>
          <w:szCs w:val="28"/>
        </w:rPr>
        <w:t>А.Л. Шаипов</w:t>
      </w:r>
    </w:p>
    <w:sectPr w:rsidR="0089101F" w:rsidRPr="00931CD5" w:rsidSect="00A52AAC">
      <w:pgSz w:w="11907" w:h="16840" w:code="9"/>
      <w:pgMar w:top="851" w:right="850" w:bottom="567"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00000002"/>
    <w:multiLevelType w:val="singleLevel"/>
    <w:tmpl w:val="00000000"/>
    <w:lvl w:ilvl="0">
      <w:start w:val="1"/>
      <w:numFmt w:val="decimal"/>
      <w:lvlText w:val="%1)"/>
      <w:lvlJc w:val="left"/>
      <w:pPr>
        <w:tabs>
          <w:tab w:val="num" w:pos="540"/>
        </w:tabs>
        <w:ind w:left="540" w:hanging="300"/>
      </w:pPr>
    </w:lvl>
  </w:abstractNum>
  <w:abstractNum w:abstractNumId="2">
    <w:nsid w:val="02C55CCC"/>
    <w:multiLevelType w:val="hybridMultilevel"/>
    <w:tmpl w:val="6A0CAB1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74F201F"/>
    <w:multiLevelType w:val="multilevel"/>
    <w:tmpl w:val="DB0E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917D69"/>
    <w:multiLevelType w:val="multilevel"/>
    <w:tmpl w:val="14E0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A136BC"/>
    <w:multiLevelType w:val="multilevel"/>
    <w:tmpl w:val="F8C07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292295"/>
    <w:multiLevelType w:val="multilevel"/>
    <w:tmpl w:val="E5CE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FF4ACA"/>
    <w:multiLevelType w:val="multilevel"/>
    <w:tmpl w:val="FA7E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51035F"/>
    <w:multiLevelType w:val="multilevel"/>
    <w:tmpl w:val="ED98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BA239E"/>
    <w:multiLevelType w:val="multilevel"/>
    <w:tmpl w:val="3ED0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97258A"/>
    <w:multiLevelType w:val="multilevel"/>
    <w:tmpl w:val="D69A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947209"/>
    <w:multiLevelType w:val="multilevel"/>
    <w:tmpl w:val="2422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3A51C2"/>
    <w:multiLevelType w:val="multilevel"/>
    <w:tmpl w:val="A530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0B46A4"/>
    <w:multiLevelType w:val="multilevel"/>
    <w:tmpl w:val="67C0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836BCE"/>
    <w:multiLevelType w:val="multilevel"/>
    <w:tmpl w:val="2B52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A84683"/>
    <w:multiLevelType w:val="multilevel"/>
    <w:tmpl w:val="94DC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3"/>
  </w:num>
  <w:num w:numId="4">
    <w:abstractNumId w:val="4"/>
  </w:num>
  <w:num w:numId="5">
    <w:abstractNumId w:val="15"/>
  </w:num>
  <w:num w:numId="6">
    <w:abstractNumId w:val="12"/>
  </w:num>
  <w:num w:numId="7">
    <w:abstractNumId w:val="9"/>
  </w:num>
  <w:num w:numId="8">
    <w:abstractNumId w:val="7"/>
  </w:num>
  <w:num w:numId="9">
    <w:abstractNumId w:val="10"/>
  </w:num>
  <w:num w:numId="10">
    <w:abstractNumId w:val="5"/>
  </w:num>
  <w:num w:numId="11">
    <w:abstractNumId w:val="0"/>
  </w:num>
  <w:num w:numId="12">
    <w:abstractNumId w:val="1"/>
  </w:num>
  <w:num w:numId="13">
    <w:abstractNumId w:val="8"/>
  </w:num>
  <w:num w:numId="14">
    <w:abstractNumId w:val="13"/>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08"/>
  <w:drawingGridHorizontalSpacing w:val="14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0DD"/>
    <w:rsid w:val="000000C5"/>
    <w:rsid w:val="00020935"/>
    <w:rsid w:val="00020E16"/>
    <w:rsid w:val="00025A4A"/>
    <w:rsid w:val="00027240"/>
    <w:rsid w:val="00031F0D"/>
    <w:rsid w:val="00032B45"/>
    <w:rsid w:val="00036AE4"/>
    <w:rsid w:val="00036D64"/>
    <w:rsid w:val="00037FDE"/>
    <w:rsid w:val="00061DF2"/>
    <w:rsid w:val="00064BF3"/>
    <w:rsid w:val="0007730D"/>
    <w:rsid w:val="00080B0A"/>
    <w:rsid w:val="00090150"/>
    <w:rsid w:val="00094AB7"/>
    <w:rsid w:val="000969EA"/>
    <w:rsid w:val="000A13D1"/>
    <w:rsid w:val="000A2735"/>
    <w:rsid w:val="000A3A7B"/>
    <w:rsid w:val="000A3C0A"/>
    <w:rsid w:val="000A4E3D"/>
    <w:rsid w:val="000B5C7E"/>
    <w:rsid w:val="000C4835"/>
    <w:rsid w:val="000D3583"/>
    <w:rsid w:val="000F2655"/>
    <w:rsid w:val="000F2974"/>
    <w:rsid w:val="00103FA8"/>
    <w:rsid w:val="00116DDF"/>
    <w:rsid w:val="00117CD1"/>
    <w:rsid w:val="00120489"/>
    <w:rsid w:val="00122D51"/>
    <w:rsid w:val="00135B7E"/>
    <w:rsid w:val="001532B1"/>
    <w:rsid w:val="00172648"/>
    <w:rsid w:val="0017457D"/>
    <w:rsid w:val="001767CC"/>
    <w:rsid w:val="0018613F"/>
    <w:rsid w:val="0019141F"/>
    <w:rsid w:val="00192515"/>
    <w:rsid w:val="00196DF7"/>
    <w:rsid w:val="0019784F"/>
    <w:rsid w:val="001A0865"/>
    <w:rsid w:val="001A1F8C"/>
    <w:rsid w:val="001A5EDA"/>
    <w:rsid w:val="001B3744"/>
    <w:rsid w:val="001B5A7E"/>
    <w:rsid w:val="001C01F4"/>
    <w:rsid w:val="001D2B1D"/>
    <w:rsid w:val="001F5809"/>
    <w:rsid w:val="00206DF1"/>
    <w:rsid w:val="00214662"/>
    <w:rsid w:val="002204CF"/>
    <w:rsid w:val="00230F75"/>
    <w:rsid w:val="0023747E"/>
    <w:rsid w:val="00237BAB"/>
    <w:rsid w:val="002522AB"/>
    <w:rsid w:val="00273693"/>
    <w:rsid w:val="002774E5"/>
    <w:rsid w:val="00291AF7"/>
    <w:rsid w:val="002934A6"/>
    <w:rsid w:val="002A38D8"/>
    <w:rsid w:val="002B0F3E"/>
    <w:rsid w:val="002B629A"/>
    <w:rsid w:val="002B6CA4"/>
    <w:rsid w:val="002B759C"/>
    <w:rsid w:val="002C1DC0"/>
    <w:rsid w:val="002E3E2B"/>
    <w:rsid w:val="002E424E"/>
    <w:rsid w:val="002E7EF3"/>
    <w:rsid w:val="0030044D"/>
    <w:rsid w:val="00305621"/>
    <w:rsid w:val="00311099"/>
    <w:rsid w:val="00313421"/>
    <w:rsid w:val="00313480"/>
    <w:rsid w:val="003211CE"/>
    <w:rsid w:val="00324DF2"/>
    <w:rsid w:val="0033478E"/>
    <w:rsid w:val="00360743"/>
    <w:rsid w:val="00370C64"/>
    <w:rsid w:val="00372F64"/>
    <w:rsid w:val="003809E7"/>
    <w:rsid w:val="00387F49"/>
    <w:rsid w:val="003A7595"/>
    <w:rsid w:val="003B2F67"/>
    <w:rsid w:val="003D3701"/>
    <w:rsid w:val="003D5A02"/>
    <w:rsid w:val="003E0AF6"/>
    <w:rsid w:val="003E0B02"/>
    <w:rsid w:val="00401070"/>
    <w:rsid w:val="00407E44"/>
    <w:rsid w:val="00416C65"/>
    <w:rsid w:val="004232E5"/>
    <w:rsid w:val="00424B14"/>
    <w:rsid w:val="00425F0C"/>
    <w:rsid w:val="00435800"/>
    <w:rsid w:val="00437722"/>
    <w:rsid w:val="00441FBF"/>
    <w:rsid w:val="00456633"/>
    <w:rsid w:val="00465D99"/>
    <w:rsid w:val="0048016D"/>
    <w:rsid w:val="00490107"/>
    <w:rsid w:val="00490784"/>
    <w:rsid w:val="004B3C1C"/>
    <w:rsid w:val="004C477F"/>
    <w:rsid w:val="004D51BE"/>
    <w:rsid w:val="004E038E"/>
    <w:rsid w:val="004E256F"/>
    <w:rsid w:val="004E2AD7"/>
    <w:rsid w:val="004E50DD"/>
    <w:rsid w:val="00505423"/>
    <w:rsid w:val="0051327F"/>
    <w:rsid w:val="00513D8B"/>
    <w:rsid w:val="00520349"/>
    <w:rsid w:val="00525EF3"/>
    <w:rsid w:val="005449B2"/>
    <w:rsid w:val="00556431"/>
    <w:rsid w:val="00590D2B"/>
    <w:rsid w:val="00595F1D"/>
    <w:rsid w:val="005A1E30"/>
    <w:rsid w:val="005C365E"/>
    <w:rsid w:val="005D3717"/>
    <w:rsid w:val="005F1D1A"/>
    <w:rsid w:val="006207BC"/>
    <w:rsid w:val="00623C54"/>
    <w:rsid w:val="00625047"/>
    <w:rsid w:val="006358AE"/>
    <w:rsid w:val="00647A12"/>
    <w:rsid w:val="00673CED"/>
    <w:rsid w:val="00683FE9"/>
    <w:rsid w:val="006955EF"/>
    <w:rsid w:val="006A1AF3"/>
    <w:rsid w:val="006A66E2"/>
    <w:rsid w:val="006D2120"/>
    <w:rsid w:val="006D471E"/>
    <w:rsid w:val="006D4E87"/>
    <w:rsid w:val="006D5245"/>
    <w:rsid w:val="006F4BDB"/>
    <w:rsid w:val="00701AF0"/>
    <w:rsid w:val="007130E4"/>
    <w:rsid w:val="00720EE0"/>
    <w:rsid w:val="0072260E"/>
    <w:rsid w:val="0073592C"/>
    <w:rsid w:val="007372F5"/>
    <w:rsid w:val="0075113D"/>
    <w:rsid w:val="0075248E"/>
    <w:rsid w:val="007630EF"/>
    <w:rsid w:val="00776B1A"/>
    <w:rsid w:val="00784115"/>
    <w:rsid w:val="00784EF2"/>
    <w:rsid w:val="00792811"/>
    <w:rsid w:val="00795319"/>
    <w:rsid w:val="00796E09"/>
    <w:rsid w:val="00797D7F"/>
    <w:rsid w:val="007A18AE"/>
    <w:rsid w:val="007A3E2D"/>
    <w:rsid w:val="007B6F69"/>
    <w:rsid w:val="007D7540"/>
    <w:rsid w:val="007E1A81"/>
    <w:rsid w:val="0080045D"/>
    <w:rsid w:val="00807D65"/>
    <w:rsid w:val="00817793"/>
    <w:rsid w:val="008260BE"/>
    <w:rsid w:val="00845FFF"/>
    <w:rsid w:val="00862487"/>
    <w:rsid w:val="008656F5"/>
    <w:rsid w:val="00865D0F"/>
    <w:rsid w:val="00873E5D"/>
    <w:rsid w:val="00876CD1"/>
    <w:rsid w:val="00882E0C"/>
    <w:rsid w:val="0089101F"/>
    <w:rsid w:val="008A2091"/>
    <w:rsid w:val="008E7550"/>
    <w:rsid w:val="0092119C"/>
    <w:rsid w:val="0092644F"/>
    <w:rsid w:val="00930F15"/>
    <w:rsid w:val="0093185C"/>
    <w:rsid w:val="00931CD5"/>
    <w:rsid w:val="00937F0C"/>
    <w:rsid w:val="00942418"/>
    <w:rsid w:val="00950949"/>
    <w:rsid w:val="0095323B"/>
    <w:rsid w:val="00977D0E"/>
    <w:rsid w:val="00982F24"/>
    <w:rsid w:val="009A4896"/>
    <w:rsid w:val="009A67E5"/>
    <w:rsid w:val="009B4E15"/>
    <w:rsid w:val="009C134D"/>
    <w:rsid w:val="009C1BB0"/>
    <w:rsid w:val="009C61C5"/>
    <w:rsid w:val="009E784D"/>
    <w:rsid w:val="009F3182"/>
    <w:rsid w:val="009F68EE"/>
    <w:rsid w:val="009F6D86"/>
    <w:rsid w:val="00A0696C"/>
    <w:rsid w:val="00A12B5E"/>
    <w:rsid w:val="00A13557"/>
    <w:rsid w:val="00A22602"/>
    <w:rsid w:val="00A30A25"/>
    <w:rsid w:val="00A42AF2"/>
    <w:rsid w:val="00A50B8B"/>
    <w:rsid w:val="00A52AAC"/>
    <w:rsid w:val="00A555A0"/>
    <w:rsid w:val="00A55DB4"/>
    <w:rsid w:val="00A65DAB"/>
    <w:rsid w:val="00A703DD"/>
    <w:rsid w:val="00A735A9"/>
    <w:rsid w:val="00A8152E"/>
    <w:rsid w:val="00A95D92"/>
    <w:rsid w:val="00AC2E5F"/>
    <w:rsid w:val="00AC3319"/>
    <w:rsid w:val="00AD5FA2"/>
    <w:rsid w:val="00AE1DE6"/>
    <w:rsid w:val="00AF0D8C"/>
    <w:rsid w:val="00AF734B"/>
    <w:rsid w:val="00AF793C"/>
    <w:rsid w:val="00B13C90"/>
    <w:rsid w:val="00B2502F"/>
    <w:rsid w:val="00B34218"/>
    <w:rsid w:val="00B3552E"/>
    <w:rsid w:val="00B36410"/>
    <w:rsid w:val="00B4173D"/>
    <w:rsid w:val="00B55D58"/>
    <w:rsid w:val="00B72491"/>
    <w:rsid w:val="00B76E28"/>
    <w:rsid w:val="00B878CD"/>
    <w:rsid w:val="00B943B8"/>
    <w:rsid w:val="00BA4570"/>
    <w:rsid w:val="00BB440D"/>
    <w:rsid w:val="00BC4A08"/>
    <w:rsid w:val="00BC7A92"/>
    <w:rsid w:val="00BD0122"/>
    <w:rsid w:val="00BD3E26"/>
    <w:rsid w:val="00C01CD1"/>
    <w:rsid w:val="00C0656B"/>
    <w:rsid w:val="00C21E6D"/>
    <w:rsid w:val="00C338F7"/>
    <w:rsid w:val="00C3750E"/>
    <w:rsid w:val="00C41B01"/>
    <w:rsid w:val="00C4641D"/>
    <w:rsid w:val="00C53327"/>
    <w:rsid w:val="00C65D26"/>
    <w:rsid w:val="00C66678"/>
    <w:rsid w:val="00C774DD"/>
    <w:rsid w:val="00C931D4"/>
    <w:rsid w:val="00CA0770"/>
    <w:rsid w:val="00CB34B7"/>
    <w:rsid w:val="00CB63E8"/>
    <w:rsid w:val="00CC171B"/>
    <w:rsid w:val="00CD30BF"/>
    <w:rsid w:val="00CF56B4"/>
    <w:rsid w:val="00CF747E"/>
    <w:rsid w:val="00D010FA"/>
    <w:rsid w:val="00D143D1"/>
    <w:rsid w:val="00D16C41"/>
    <w:rsid w:val="00D23D81"/>
    <w:rsid w:val="00D74426"/>
    <w:rsid w:val="00D76736"/>
    <w:rsid w:val="00D82D83"/>
    <w:rsid w:val="00D87B58"/>
    <w:rsid w:val="00D90360"/>
    <w:rsid w:val="00DA637A"/>
    <w:rsid w:val="00DA7E4B"/>
    <w:rsid w:val="00DB0FF8"/>
    <w:rsid w:val="00DB3342"/>
    <w:rsid w:val="00DC0B97"/>
    <w:rsid w:val="00DC14E5"/>
    <w:rsid w:val="00DC42EF"/>
    <w:rsid w:val="00DC6025"/>
    <w:rsid w:val="00DC705F"/>
    <w:rsid w:val="00DD2873"/>
    <w:rsid w:val="00DD4502"/>
    <w:rsid w:val="00DD5D7A"/>
    <w:rsid w:val="00DD6DCC"/>
    <w:rsid w:val="00DF3E19"/>
    <w:rsid w:val="00E01638"/>
    <w:rsid w:val="00E02EB1"/>
    <w:rsid w:val="00E06380"/>
    <w:rsid w:val="00E1652D"/>
    <w:rsid w:val="00E239D9"/>
    <w:rsid w:val="00E26A18"/>
    <w:rsid w:val="00E315B8"/>
    <w:rsid w:val="00E4690F"/>
    <w:rsid w:val="00E50E43"/>
    <w:rsid w:val="00E561D5"/>
    <w:rsid w:val="00E70D8F"/>
    <w:rsid w:val="00E71524"/>
    <w:rsid w:val="00E85E74"/>
    <w:rsid w:val="00E8755C"/>
    <w:rsid w:val="00EB0B98"/>
    <w:rsid w:val="00EB1846"/>
    <w:rsid w:val="00EB58E3"/>
    <w:rsid w:val="00ED51DD"/>
    <w:rsid w:val="00ED6049"/>
    <w:rsid w:val="00ED6450"/>
    <w:rsid w:val="00EF4A64"/>
    <w:rsid w:val="00F010CA"/>
    <w:rsid w:val="00F22095"/>
    <w:rsid w:val="00F223BC"/>
    <w:rsid w:val="00F22DEF"/>
    <w:rsid w:val="00F47B69"/>
    <w:rsid w:val="00F5126B"/>
    <w:rsid w:val="00F51DC2"/>
    <w:rsid w:val="00F56375"/>
    <w:rsid w:val="00F63D91"/>
    <w:rsid w:val="00F71B03"/>
    <w:rsid w:val="00F84166"/>
    <w:rsid w:val="00F938B9"/>
    <w:rsid w:val="00FD4F90"/>
    <w:rsid w:val="00FE28F1"/>
    <w:rsid w:val="00FE45A1"/>
    <w:rsid w:val="00FF33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5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0CA"/>
    <w:rPr>
      <w:rFonts w:eastAsia="Times New Roman"/>
      <w:color w:val="auto"/>
      <w:szCs w:val="20"/>
      <w:lang w:eastAsia="ru-RU"/>
    </w:rPr>
  </w:style>
  <w:style w:type="paragraph" w:styleId="1">
    <w:name w:val="heading 1"/>
    <w:basedOn w:val="a"/>
    <w:next w:val="a"/>
    <w:link w:val="10"/>
    <w:uiPriority w:val="9"/>
    <w:qFormat/>
    <w:rsid w:val="00930F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2E3E2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F010CA"/>
    <w:pPr>
      <w:widowControl w:val="0"/>
    </w:pPr>
    <w:rPr>
      <w:rFonts w:eastAsia="Times New Roman"/>
      <w:snapToGrid w:val="0"/>
      <w:color w:val="auto"/>
      <w:sz w:val="20"/>
      <w:szCs w:val="20"/>
      <w:lang w:eastAsia="ru-RU"/>
    </w:rPr>
  </w:style>
  <w:style w:type="character" w:styleId="a3">
    <w:name w:val="Hyperlink"/>
    <w:rsid w:val="00F010CA"/>
    <w:rPr>
      <w:color w:val="0000FF"/>
      <w:u w:val="single"/>
    </w:rPr>
  </w:style>
  <w:style w:type="paragraph" w:styleId="a4">
    <w:name w:val="Balloon Text"/>
    <w:basedOn w:val="a"/>
    <w:link w:val="a5"/>
    <w:uiPriority w:val="99"/>
    <w:semiHidden/>
    <w:unhideWhenUsed/>
    <w:rsid w:val="00F010CA"/>
    <w:rPr>
      <w:rFonts w:ascii="Tahoma" w:hAnsi="Tahoma" w:cs="Tahoma"/>
      <w:sz w:val="16"/>
      <w:szCs w:val="16"/>
    </w:rPr>
  </w:style>
  <w:style w:type="character" w:customStyle="1" w:styleId="a5">
    <w:name w:val="Текст выноски Знак"/>
    <w:basedOn w:val="a0"/>
    <w:link w:val="a4"/>
    <w:uiPriority w:val="99"/>
    <w:semiHidden/>
    <w:rsid w:val="00F010CA"/>
    <w:rPr>
      <w:rFonts w:ascii="Tahoma" w:eastAsia="Times New Roman" w:hAnsi="Tahoma" w:cs="Tahoma"/>
      <w:color w:val="auto"/>
      <w:sz w:val="16"/>
      <w:szCs w:val="16"/>
      <w:lang w:eastAsia="ru-RU"/>
    </w:rPr>
  </w:style>
  <w:style w:type="table" w:styleId="a6">
    <w:name w:val="Table Grid"/>
    <w:basedOn w:val="a1"/>
    <w:uiPriority w:val="59"/>
    <w:rsid w:val="00C9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ой текст (3)_"/>
    <w:basedOn w:val="a0"/>
    <w:link w:val="30"/>
    <w:rsid w:val="00C931D4"/>
    <w:rPr>
      <w:rFonts w:eastAsia="Times New Roman"/>
      <w:b/>
      <w:bCs/>
      <w:sz w:val="22"/>
      <w:shd w:val="clear" w:color="auto" w:fill="FFFFFF"/>
    </w:rPr>
  </w:style>
  <w:style w:type="paragraph" w:customStyle="1" w:styleId="30">
    <w:name w:val="Основной текст (3)"/>
    <w:basedOn w:val="a"/>
    <w:link w:val="3"/>
    <w:rsid w:val="00C931D4"/>
    <w:pPr>
      <w:widowControl w:val="0"/>
      <w:shd w:val="clear" w:color="auto" w:fill="FFFFFF"/>
      <w:spacing w:line="278" w:lineRule="exact"/>
      <w:jc w:val="center"/>
    </w:pPr>
    <w:rPr>
      <w:b/>
      <w:bCs/>
      <w:color w:val="000000"/>
      <w:sz w:val="22"/>
      <w:szCs w:val="24"/>
      <w:lang w:eastAsia="en-US"/>
    </w:rPr>
  </w:style>
  <w:style w:type="paragraph" w:styleId="a7">
    <w:name w:val="No Spacing"/>
    <w:uiPriority w:val="1"/>
    <w:qFormat/>
    <w:rsid w:val="00DC6025"/>
    <w:rPr>
      <w:rFonts w:asciiTheme="minorHAnsi" w:hAnsiTheme="minorHAnsi" w:cstheme="minorBidi"/>
      <w:color w:val="auto"/>
      <w:sz w:val="22"/>
      <w:szCs w:val="22"/>
    </w:rPr>
  </w:style>
  <w:style w:type="character" w:customStyle="1" w:styleId="20">
    <w:name w:val="Заголовок 2 Знак"/>
    <w:basedOn w:val="a0"/>
    <w:link w:val="2"/>
    <w:uiPriority w:val="9"/>
    <w:rsid w:val="002E3E2B"/>
    <w:rPr>
      <w:rFonts w:eastAsia="Times New Roman"/>
      <w:b/>
      <w:bCs/>
      <w:color w:val="auto"/>
      <w:sz w:val="36"/>
      <w:szCs w:val="36"/>
      <w:lang w:eastAsia="ru-RU"/>
    </w:rPr>
  </w:style>
  <w:style w:type="paragraph" w:styleId="HTML">
    <w:name w:val="HTML Preformatted"/>
    <w:basedOn w:val="a"/>
    <w:link w:val="HTML0"/>
    <w:uiPriority w:val="99"/>
    <w:semiHidden/>
    <w:unhideWhenUsed/>
    <w:rsid w:val="00064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semiHidden/>
    <w:rsid w:val="00064BF3"/>
    <w:rPr>
      <w:rFonts w:ascii="Courier New" w:eastAsia="Times New Roman" w:hAnsi="Courier New" w:cs="Courier New"/>
      <w:color w:val="auto"/>
      <w:sz w:val="20"/>
      <w:szCs w:val="20"/>
      <w:lang w:eastAsia="ru-RU"/>
    </w:rPr>
  </w:style>
  <w:style w:type="paragraph" w:styleId="a8">
    <w:name w:val="Normal (Web)"/>
    <w:basedOn w:val="a"/>
    <w:uiPriority w:val="99"/>
    <w:semiHidden/>
    <w:unhideWhenUsed/>
    <w:rsid w:val="0092644F"/>
    <w:pPr>
      <w:spacing w:before="100" w:beforeAutospacing="1" w:after="100" w:afterAutospacing="1"/>
    </w:pPr>
    <w:rPr>
      <w:sz w:val="24"/>
      <w:szCs w:val="24"/>
    </w:rPr>
  </w:style>
  <w:style w:type="paragraph" w:styleId="a9">
    <w:name w:val="footnote text"/>
    <w:basedOn w:val="a"/>
    <w:link w:val="aa"/>
    <w:rsid w:val="00AC2E5F"/>
  </w:style>
  <w:style w:type="character" w:customStyle="1" w:styleId="aa">
    <w:name w:val="Текст сноски Знак"/>
    <w:basedOn w:val="a0"/>
    <w:link w:val="a9"/>
    <w:rsid w:val="00AC2E5F"/>
    <w:rPr>
      <w:rFonts w:eastAsia="Times New Roman"/>
      <w:color w:val="auto"/>
      <w:szCs w:val="20"/>
      <w:lang w:eastAsia="ru-RU"/>
    </w:rPr>
  </w:style>
  <w:style w:type="character" w:customStyle="1" w:styleId="UnresolvedMention">
    <w:name w:val="Unresolved Mention"/>
    <w:basedOn w:val="a0"/>
    <w:uiPriority w:val="99"/>
    <w:semiHidden/>
    <w:unhideWhenUsed/>
    <w:rsid w:val="00942418"/>
    <w:rPr>
      <w:color w:val="605E5C"/>
      <w:shd w:val="clear" w:color="auto" w:fill="E1DFDD"/>
    </w:rPr>
  </w:style>
  <w:style w:type="character" w:styleId="ab">
    <w:name w:val="FollowedHyperlink"/>
    <w:basedOn w:val="a0"/>
    <w:uiPriority w:val="99"/>
    <w:semiHidden/>
    <w:unhideWhenUsed/>
    <w:rsid w:val="00F56375"/>
    <w:rPr>
      <w:color w:val="800080" w:themeColor="followedHyperlink"/>
      <w:u w:val="single"/>
    </w:rPr>
  </w:style>
  <w:style w:type="character" w:customStyle="1" w:styleId="10">
    <w:name w:val="Заголовок 1 Знак"/>
    <w:basedOn w:val="a0"/>
    <w:link w:val="1"/>
    <w:uiPriority w:val="9"/>
    <w:rsid w:val="00930F15"/>
    <w:rPr>
      <w:rFonts w:asciiTheme="majorHAnsi" w:eastAsiaTheme="majorEastAsia" w:hAnsiTheme="majorHAnsi" w:cstheme="majorBidi"/>
      <w:color w:val="365F91" w:themeColor="accent1" w:themeShade="BF"/>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0CA"/>
    <w:rPr>
      <w:rFonts w:eastAsia="Times New Roman"/>
      <w:color w:val="auto"/>
      <w:szCs w:val="20"/>
      <w:lang w:eastAsia="ru-RU"/>
    </w:rPr>
  </w:style>
  <w:style w:type="paragraph" w:styleId="1">
    <w:name w:val="heading 1"/>
    <w:basedOn w:val="a"/>
    <w:next w:val="a"/>
    <w:link w:val="10"/>
    <w:uiPriority w:val="9"/>
    <w:qFormat/>
    <w:rsid w:val="00930F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2E3E2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F010CA"/>
    <w:pPr>
      <w:widowControl w:val="0"/>
    </w:pPr>
    <w:rPr>
      <w:rFonts w:eastAsia="Times New Roman"/>
      <w:snapToGrid w:val="0"/>
      <w:color w:val="auto"/>
      <w:sz w:val="20"/>
      <w:szCs w:val="20"/>
      <w:lang w:eastAsia="ru-RU"/>
    </w:rPr>
  </w:style>
  <w:style w:type="character" w:styleId="a3">
    <w:name w:val="Hyperlink"/>
    <w:rsid w:val="00F010CA"/>
    <w:rPr>
      <w:color w:val="0000FF"/>
      <w:u w:val="single"/>
    </w:rPr>
  </w:style>
  <w:style w:type="paragraph" w:styleId="a4">
    <w:name w:val="Balloon Text"/>
    <w:basedOn w:val="a"/>
    <w:link w:val="a5"/>
    <w:uiPriority w:val="99"/>
    <w:semiHidden/>
    <w:unhideWhenUsed/>
    <w:rsid w:val="00F010CA"/>
    <w:rPr>
      <w:rFonts w:ascii="Tahoma" w:hAnsi="Tahoma" w:cs="Tahoma"/>
      <w:sz w:val="16"/>
      <w:szCs w:val="16"/>
    </w:rPr>
  </w:style>
  <w:style w:type="character" w:customStyle="1" w:styleId="a5">
    <w:name w:val="Текст выноски Знак"/>
    <w:basedOn w:val="a0"/>
    <w:link w:val="a4"/>
    <w:uiPriority w:val="99"/>
    <w:semiHidden/>
    <w:rsid w:val="00F010CA"/>
    <w:rPr>
      <w:rFonts w:ascii="Tahoma" w:eastAsia="Times New Roman" w:hAnsi="Tahoma" w:cs="Tahoma"/>
      <w:color w:val="auto"/>
      <w:sz w:val="16"/>
      <w:szCs w:val="16"/>
      <w:lang w:eastAsia="ru-RU"/>
    </w:rPr>
  </w:style>
  <w:style w:type="table" w:styleId="a6">
    <w:name w:val="Table Grid"/>
    <w:basedOn w:val="a1"/>
    <w:uiPriority w:val="59"/>
    <w:rsid w:val="00C9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ой текст (3)_"/>
    <w:basedOn w:val="a0"/>
    <w:link w:val="30"/>
    <w:rsid w:val="00C931D4"/>
    <w:rPr>
      <w:rFonts w:eastAsia="Times New Roman"/>
      <w:b/>
      <w:bCs/>
      <w:sz w:val="22"/>
      <w:shd w:val="clear" w:color="auto" w:fill="FFFFFF"/>
    </w:rPr>
  </w:style>
  <w:style w:type="paragraph" w:customStyle="1" w:styleId="30">
    <w:name w:val="Основной текст (3)"/>
    <w:basedOn w:val="a"/>
    <w:link w:val="3"/>
    <w:rsid w:val="00C931D4"/>
    <w:pPr>
      <w:widowControl w:val="0"/>
      <w:shd w:val="clear" w:color="auto" w:fill="FFFFFF"/>
      <w:spacing w:line="278" w:lineRule="exact"/>
      <w:jc w:val="center"/>
    </w:pPr>
    <w:rPr>
      <w:b/>
      <w:bCs/>
      <w:color w:val="000000"/>
      <w:sz w:val="22"/>
      <w:szCs w:val="24"/>
      <w:lang w:eastAsia="en-US"/>
    </w:rPr>
  </w:style>
  <w:style w:type="paragraph" w:styleId="a7">
    <w:name w:val="No Spacing"/>
    <w:uiPriority w:val="1"/>
    <w:qFormat/>
    <w:rsid w:val="00DC6025"/>
    <w:rPr>
      <w:rFonts w:asciiTheme="minorHAnsi" w:hAnsiTheme="minorHAnsi" w:cstheme="minorBidi"/>
      <w:color w:val="auto"/>
      <w:sz w:val="22"/>
      <w:szCs w:val="22"/>
    </w:rPr>
  </w:style>
  <w:style w:type="character" w:customStyle="1" w:styleId="20">
    <w:name w:val="Заголовок 2 Знак"/>
    <w:basedOn w:val="a0"/>
    <w:link w:val="2"/>
    <w:uiPriority w:val="9"/>
    <w:rsid w:val="002E3E2B"/>
    <w:rPr>
      <w:rFonts w:eastAsia="Times New Roman"/>
      <w:b/>
      <w:bCs/>
      <w:color w:val="auto"/>
      <w:sz w:val="36"/>
      <w:szCs w:val="36"/>
      <w:lang w:eastAsia="ru-RU"/>
    </w:rPr>
  </w:style>
  <w:style w:type="paragraph" w:styleId="HTML">
    <w:name w:val="HTML Preformatted"/>
    <w:basedOn w:val="a"/>
    <w:link w:val="HTML0"/>
    <w:uiPriority w:val="99"/>
    <w:semiHidden/>
    <w:unhideWhenUsed/>
    <w:rsid w:val="00064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semiHidden/>
    <w:rsid w:val="00064BF3"/>
    <w:rPr>
      <w:rFonts w:ascii="Courier New" w:eastAsia="Times New Roman" w:hAnsi="Courier New" w:cs="Courier New"/>
      <w:color w:val="auto"/>
      <w:sz w:val="20"/>
      <w:szCs w:val="20"/>
      <w:lang w:eastAsia="ru-RU"/>
    </w:rPr>
  </w:style>
  <w:style w:type="paragraph" w:styleId="a8">
    <w:name w:val="Normal (Web)"/>
    <w:basedOn w:val="a"/>
    <w:uiPriority w:val="99"/>
    <w:semiHidden/>
    <w:unhideWhenUsed/>
    <w:rsid w:val="0092644F"/>
    <w:pPr>
      <w:spacing w:before="100" w:beforeAutospacing="1" w:after="100" w:afterAutospacing="1"/>
    </w:pPr>
    <w:rPr>
      <w:sz w:val="24"/>
      <w:szCs w:val="24"/>
    </w:rPr>
  </w:style>
  <w:style w:type="paragraph" w:styleId="a9">
    <w:name w:val="footnote text"/>
    <w:basedOn w:val="a"/>
    <w:link w:val="aa"/>
    <w:rsid w:val="00AC2E5F"/>
  </w:style>
  <w:style w:type="character" w:customStyle="1" w:styleId="aa">
    <w:name w:val="Текст сноски Знак"/>
    <w:basedOn w:val="a0"/>
    <w:link w:val="a9"/>
    <w:rsid w:val="00AC2E5F"/>
    <w:rPr>
      <w:rFonts w:eastAsia="Times New Roman"/>
      <w:color w:val="auto"/>
      <w:szCs w:val="20"/>
      <w:lang w:eastAsia="ru-RU"/>
    </w:rPr>
  </w:style>
  <w:style w:type="character" w:customStyle="1" w:styleId="UnresolvedMention">
    <w:name w:val="Unresolved Mention"/>
    <w:basedOn w:val="a0"/>
    <w:uiPriority w:val="99"/>
    <w:semiHidden/>
    <w:unhideWhenUsed/>
    <w:rsid w:val="00942418"/>
    <w:rPr>
      <w:color w:val="605E5C"/>
      <w:shd w:val="clear" w:color="auto" w:fill="E1DFDD"/>
    </w:rPr>
  </w:style>
  <w:style w:type="character" w:styleId="ab">
    <w:name w:val="FollowedHyperlink"/>
    <w:basedOn w:val="a0"/>
    <w:uiPriority w:val="99"/>
    <w:semiHidden/>
    <w:unhideWhenUsed/>
    <w:rsid w:val="00F56375"/>
    <w:rPr>
      <w:color w:val="800080" w:themeColor="followedHyperlink"/>
      <w:u w:val="single"/>
    </w:rPr>
  </w:style>
  <w:style w:type="character" w:customStyle="1" w:styleId="10">
    <w:name w:val="Заголовок 1 Знак"/>
    <w:basedOn w:val="a0"/>
    <w:link w:val="1"/>
    <w:uiPriority w:val="9"/>
    <w:rsid w:val="00930F15"/>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636390">
      <w:bodyDiv w:val="1"/>
      <w:marLeft w:val="0"/>
      <w:marRight w:val="0"/>
      <w:marTop w:val="0"/>
      <w:marBottom w:val="0"/>
      <w:divBdr>
        <w:top w:val="none" w:sz="0" w:space="0" w:color="auto"/>
        <w:left w:val="none" w:sz="0" w:space="0" w:color="auto"/>
        <w:bottom w:val="none" w:sz="0" w:space="0" w:color="auto"/>
        <w:right w:val="none" w:sz="0" w:space="0" w:color="auto"/>
      </w:divBdr>
    </w:div>
    <w:div w:id="1131021394">
      <w:bodyDiv w:val="1"/>
      <w:marLeft w:val="0"/>
      <w:marRight w:val="0"/>
      <w:marTop w:val="0"/>
      <w:marBottom w:val="0"/>
      <w:divBdr>
        <w:top w:val="none" w:sz="0" w:space="0" w:color="auto"/>
        <w:left w:val="none" w:sz="0" w:space="0" w:color="auto"/>
        <w:bottom w:val="none" w:sz="0" w:space="0" w:color="auto"/>
        <w:right w:val="none" w:sz="0" w:space="0" w:color="auto"/>
      </w:divBdr>
    </w:div>
    <w:div w:id="1469857914">
      <w:bodyDiv w:val="1"/>
      <w:marLeft w:val="0"/>
      <w:marRight w:val="0"/>
      <w:marTop w:val="0"/>
      <w:marBottom w:val="0"/>
      <w:divBdr>
        <w:top w:val="none" w:sz="0" w:space="0" w:color="auto"/>
        <w:left w:val="none" w:sz="0" w:space="0" w:color="auto"/>
        <w:bottom w:val="none" w:sz="0" w:space="0" w:color="auto"/>
        <w:right w:val="none" w:sz="0" w:space="0" w:color="auto"/>
      </w:divBdr>
    </w:div>
    <w:div w:id="18685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1073;&#1083;&#1072;&#1085;&#1082;.&#1085;%20201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2EA83-7809-4B4A-82B5-38560F6D5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бланк.н 2019</Template>
  <TotalTime>0</TotalTime>
  <Pages>2</Pages>
  <Words>267</Words>
  <Characters>1528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2022-07-01T12:11:00Z</cp:lastPrinted>
  <dcterms:created xsi:type="dcterms:W3CDTF">2023-10-20T10:58:00Z</dcterms:created>
  <dcterms:modified xsi:type="dcterms:W3CDTF">2023-10-23T08:22:00Z</dcterms:modified>
</cp:coreProperties>
</file>