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401A5912" w14:textId="77777777" w:rsidR="00DD4502" w:rsidRPr="00DD4502" w:rsidRDefault="00DD4502" w:rsidP="00DD4502">
      <w:pPr>
        <w:ind w:firstLine="709"/>
        <w:contextualSpacing/>
        <w:jc w:val="center"/>
        <w:rPr>
          <w:b/>
          <w:bCs/>
          <w:iCs/>
          <w:szCs w:val="28"/>
        </w:rPr>
      </w:pPr>
      <w:r w:rsidRPr="00DD4502">
        <w:rPr>
          <w:b/>
          <w:bCs/>
          <w:iCs/>
          <w:szCs w:val="28"/>
        </w:rPr>
        <w:t>Росреестр и саморегулируемые организации</w:t>
      </w:r>
    </w:p>
    <w:p w14:paraId="4DD7E1FA" w14:textId="77777777" w:rsidR="00DD4502" w:rsidRPr="00DD4502" w:rsidRDefault="00DD4502" w:rsidP="00DD4502">
      <w:pPr>
        <w:ind w:firstLine="709"/>
        <w:contextualSpacing/>
        <w:jc w:val="both"/>
        <w:rPr>
          <w:b/>
          <w:bCs/>
          <w:iCs/>
          <w:szCs w:val="28"/>
        </w:rPr>
      </w:pPr>
    </w:p>
    <w:p w14:paraId="6E0516DF" w14:textId="77777777" w:rsidR="00DD4502" w:rsidRPr="00DD4502" w:rsidRDefault="00DD4502" w:rsidP="00DD45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DD4502">
        <w:rPr>
          <w:bCs/>
          <w:iCs/>
          <w:szCs w:val="28"/>
        </w:rPr>
        <w:t>В соответствии с пунктом 7.1.5 Положения об Управлении Росреестра по Чеченской Республике (далее – Управление, Положение), Управление осуществляет федеральный государственный надзор за деятельностью саморегулируемых организаций (далее – СРО) оценщиков, федеральный государственный контроль (надзор) за деятельностью саморегулируемых организаций арбитражных управляющих, федеральный государственный надзор за деятельностью саморегулируемых организаций кадастровых инженеров, а также федеральный государственный надзор за деятельностью саморегулируемых организаций операторов электронных площадок, в том числе проведение по поручению Росреестра внеплановых проверок деятельности саморегулируемых организаций, находящихся на подведомственной территории.</w:t>
      </w:r>
    </w:p>
    <w:p w14:paraId="544B6E29" w14:textId="77777777" w:rsidR="00DD4502" w:rsidRPr="00DD4502" w:rsidRDefault="00DD4502" w:rsidP="00DD45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DD4502">
        <w:rPr>
          <w:bCs/>
          <w:iCs/>
          <w:szCs w:val="28"/>
        </w:rPr>
        <w:t>Несмотря на то, что на территории Чеченской Республики саморегулируемые организации оценщиков, арбитражных управляющих, кадастровых инженеров и операторов электронных площадок не зарегистрированы Управление Росреестра по Чеченской Республике имеет право обращаться в установленном порядке в суд с заявлением о привлечении арбитражных управляющих к административной ответственности.</w:t>
      </w:r>
    </w:p>
    <w:p w14:paraId="6CCDEC30" w14:textId="77777777" w:rsidR="00DD4502" w:rsidRPr="00DD4502" w:rsidRDefault="00DD4502" w:rsidP="00DD45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DD4502">
        <w:rPr>
          <w:bCs/>
          <w:iCs/>
          <w:szCs w:val="28"/>
        </w:rPr>
        <w:t xml:space="preserve">Так, представленная в орган по контролю (надзору) мотивированная жалоба на действия или бездействие арбитражных управляющих, нарушающие требования Федерального закона от 26.10.2002 № 127-ФЗ "О несостоятельности (банкротстве)", других федеральных законов, иных нормативных правовых актов Российской Федерации, возбуждаются и рассматриваются в установленный срок, согласно статье 23.1 настоящего Федерального закона. По результатам рассмотрения, при наличии в действиях арбитражных управляющих составов административных правонарушений, </w:t>
      </w:r>
      <w:r w:rsidRPr="00DD4502">
        <w:rPr>
          <w:bCs/>
          <w:iCs/>
          <w:szCs w:val="28"/>
        </w:rPr>
        <w:lastRenderedPageBreak/>
        <w:t xml:space="preserve">составляется протокол об административных правонарушениях по ч. 3-3.1 (повторное совершение неправомерных действий при банкротстве) статьи 14.13 Кодекса Российской Федерации об административных правонарушениях в отношении арбитражных управляющих (далее – КоАП РФ). </w:t>
      </w:r>
    </w:p>
    <w:p w14:paraId="32EAF0B7" w14:textId="77777777" w:rsidR="00DD4502" w:rsidRPr="00DD4502" w:rsidRDefault="00DD4502" w:rsidP="00DD45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DD4502">
        <w:rPr>
          <w:bCs/>
          <w:iCs/>
          <w:szCs w:val="28"/>
        </w:rPr>
        <w:t>По данным делам Арбитражным судом Чеченской Республики выносится решение о привлечении арбитражного управляющего к административной ответственности и о наложении административного штрафа по ч. 3.1 ст. 14.13 КоАП РФ.</w:t>
      </w:r>
    </w:p>
    <w:p w14:paraId="7A2158F2" w14:textId="77777777" w:rsidR="00DD4502" w:rsidRPr="00DD4502" w:rsidRDefault="00DD4502" w:rsidP="00DD45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DD4502">
        <w:rPr>
          <w:bCs/>
          <w:iCs/>
          <w:szCs w:val="28"/>
        </w:rPr>
        <w:t>По жалобам, в связи с отсутствием в действиях арбитражных управляющих составов административных правонарушений, выносится постановления о прекращении дел об административных правонарушениях.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2D46A3BE" w14:textId="725649E3" w:rsidR="00A95D92" w:rsidRDefault="00A95D92" w:rsidP="006F4BDB">
      <w:pPr>
        <w:ind w:firstLine="709"/>
        <w:contextualSpacing/>
        <w:jc w:val="right"/>
        <w:rPr>
          <w:szCs w:val="28"/>
        </w:rPr>
      </w:pPr>
    </w:p>
    <w:p w14:paraId="735D8312" w14:textId="77777777" w:rsidR="006A66E2" w:rsidRDefault="006A66E2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152878">
    <w:abstractNumId w:val="10"/>
  </w:num>
  <w:num w:numId="2" w16cid:durableId="452330392">
    <w:abstractNumId w:val="5"/>
  </w:num>
  <w:num w:numId="3" w16cid:durableId="706175292">
    <w:abstractNumId w:val="2"/>
  </w:num>
  <w:num w:numId="4" w16cid:durableId="942958748">
    <w:abstractNumId w:val="3"/>
  </w:num>
  <w:num w:numId="5" w16cid:durableId="75130913">
    <w:abstractNumId w:val="14"/>
  </w:num>
  <w:num w:numId="6" w16cid:durableId="622688105">
    <w:abstractNumId w:val="11"/>
  </w:num>
  <w:num w:numId="7" w16cid:durableId="1654526244">
    <w:abstractNumId w:val="8"/>
  </w:num>
  <w:num w:numId="8" w16cid:durableId="646251349">
    <w:abstractNumId w:val="6"/>
  </w:num>
  <w:num w:numId="9" w16cid:durableId="306012376">
    <w:abstractNumId w:val="9"/>
  </w:num>
  <w:num w:numId="10" w16cid:durableId="703094752">
    <w:abstractNumId w:val="4"/>
  </w:num>
  <w:num w:numId="11" w16cid:durableId="1870142049">
    <w:abstractNumId w:val="0"/>
  </w:num>
  <w:num w:numId="12" w16cid:durableId="1180119629">
    <w:abstractNumId w:val="1"/>
  </w:num>
  <w:num w:numId="13" w16cid:durableId="468790930">
    <w:abstractNumId w:val="7"/>
  </w:num>
  <w:num w:numId="14" w16cid:durableId="1264260117">
    <w:abstractNumId w:val="12"/>
  </w:num>
  <w:num w:numId="15" w16cid:durableId="35207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E1A81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95D92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3289C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8C01-B9A1-4F76-97F6-4CF36788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2023-07-14T09:02:00Z</dcterms:created>
  <dcterms:modified xsi:type="dcterms:W3CDTF">2023-07-16T17:05:00Z</dcterms:modified>
</cp:coreProperties>
</file>