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6702E" w14:textId="77777777" w:rsidR="001532B1" w:rsidRDefault="001532B1"/>
    <w:p w14:paraId="14E492A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1FDAF0F4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D5A83C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1B06A91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7F50162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3F7FA16C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1E6086C0" w14:textId="77777777" w:rsidR="00405973" w:rsidRDefault="00405973" w:rsidP="006F4BDB">
      <w:pPr>
        <w:ind w:firstLine="709"/>
        <w:contextualSpacing/>
        <w:jc w:val="both"/>
        <w:rPr>
          <w:b/>
          <w:bCs/>
          <w:szCs w:val="28"/>
        </w:rPr>
      </w:pPr>
    </w:p>
    <w:p w14:paraId="7D0F7258" w14:textId="1BFDA771" w:rsidR="005F469D" w:rsidRDefault="005F469D" w:rsidP="005F469D">
      <w:pPr>
        <w:spacing w:line="276" w:lineRule="auto"/>
        <w:contextualSpacing/>
        <w:jc w:val="center"/>
        <w:rPr>
          <w:bCs/>
          <w:iCs/>
          <w:szCs w:val="28"/>
        </w:rPr>
      </w:pPr>
      <w:r w:rsidRPr="005F469D">
        <w:rPr>
          <w:bCs/>
          <w:iCs/>
          <w:szCs w:val="28"/>
        </w:rPr>
        <w:t>Росреестр: немного о границах</w:t>
      </w:r>
    </w:p>
    <w:p w14:paraId="6D0D6174" w14:textId="77777777" w:rsidR="005F469D" w:rsidRPr="005F469D" w:rsidRDefault="005F469D" w:rsidP="005F469D">
      <w:pPr>
        <w:spacing w:line="276" w:lineRule="auto"/>
        <w:contextualSpacing/>
        <w:jc w:val="center"/>
        <w:rPr>
          <w:bCs/>
          <w:iCs/>
          <w:szCs w:val="28"/>
        </w:rPr>
      </w:pPr>
    </w:p>
    <w:p w14:paraId="54A29AC5" w14:textId="77777777" w:rsidR="005F469D" w:rsidRPr="005F469D" w:rsidRDefault="005F469D" w:rsidP="005F469D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5F469D">
        <w:rPr>
          <w:bCs/>
          <w:iCs/>
          <w:szCs w:val="28"/>
        </w:rPr>
        <w:t>Управление Росреестра по Чеченской Республике в рамках исполнения мероприятий Национальной системы пространственных данных, утвержденной постановлением Правительства Российской Федерации от 1 декабря 2021 г. № 2148, активно наполняет Единый государственный реестр недвижимости сведениями о границах. По состоянию на 01.03.2024 в ЕГРН внесены сведения о всех территориальных зонах республики, количество которых составляет 2454, 234 из 234 муниципальных границ, 342 из 379 границ населенных пунктов, а также сведения о двух границах из четырех, это с республиками Ингушетия и Северная Осетия-Алания.</w:t>
      </w:r>
    </w:p>
    <w:p w14:paraId="7D185AB1" w14:textId="77777777" w:rsidR="005F469D" w:rsidRPr="005F469D" w:rsidRDefault="005F469D" w:rsidP="005F469D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5F469D">
        <w:rPr>
          <w:bCs/>
          <w:iCs/>
          <w:szCs w:val="28"/>
        </w:rPr>
        <w:t>«Наличие сведений о границах в ЕГРН способствует развитию территорий, гарантирует защиту прав собственников недвижимости и сокращает число земельных споров между правообладателями»: - сообщил начальник отдела госземнадзора Управления Росреестра по Чеченской Республике Магомед Казаев.</w:t>
      </w:r>
    </w:p>
    <w:p w14:paraId="69C72DC5" w14:textId="781E3768" w:rsidR="003451B1" w:rsidRDefault="003451B1" w:rsidP="003451B1">
      <w:pPr>
        <w:ind w:firstLine="709"/>
        <w:contextualSpacing/>
        <w:jc w:val="right"/>
        <w:rPr>
          <w:bCs/>
          <w:szCs w:val="28"/>
        </w:rPr>
      </w:pPr>
    </w:p>
    <w:p w14:paraId="3A4091CF" w14:textId="77777777" w:rsidR="00405973" w:rsidRPr="003451B1" w:rsidRDefault="00405973" w:rsidP="003451B1">
      <w:pPr>
        <w:ind w:firstLine="709"/>
        <w:contextualSpacing/>
        <w:jc w:val="right"/>
        <w:rPr>
          <w:bCs/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2E2909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897149">
    <w:abstractNumId w:val="12"/>
  </w:num>
  <w:num w:numId="2" w16cid:durableId="1867018960">
    <w:abstractNumId w:val="6"/>
  </w:num>
  <w:num w:numId="3" w16cid:durableId="1383863066">
    <w:abstractNumId w:val="3"/>
  </w:num>
  <w:num w:numId="4" w16cid:durableId="2083404566">
    <w:abstractNumId w:val="4"/>
  </w:num>
  <w:num w:numId="5" w16cid:durableId="1739477517">
    <w:abstractNumId w:val="16"/>
  </w:num>
  <w:num w:numId="6" w16cid:durableId="82534199">
    <w:abstractNumId w:val="13"/>
  </w:num>
  <w:num w:numId="7" w16cid:durableId="563221132">
    <w:abstractNumId w:val="9"/>
  </w:num>
  <w:num w:numId="8" w16cid:durableId="2129153110">
    <w:abstractNumId w:val="7"/>
  </w:num>
  <w:num w:numId="9" w16cid:durableId="491335076">
    <w:abstractNumId w:val="10"/>
  </w:num>
  <w:num w:numId="10" w16cid:durableId="1375233024">
    <w:abstractNumId w:val="5"/>
  </w:num>
  <w:num w:numId="11" w16cid:durableId="1675690326">
    <w:abstractNumId w:val="0"/>
  </w:num>
  <w:num w:numId="12" w16cid:durableId="810172356">
    <w:abstractNumId w:val="1"/>
  </w:num>
  <w:num w:numId="13" w16cid:durableId="1180587900">
    <w:abstractNumId w:val="8"/>
  </w:num>
  <w:num w:numId="14" w16cid:durableId="416244255">
    <w:abstractNumId w:val="14"/>
  </w:num>
  <w:num w:numId="15" w16cid:durableId="2049791916">
    <w:abstractNumId w:val="15"/>
  </w:num>
  <w:num w:numId="16" w16cid:durableId="616331437">
    <w:abstractNumId w:val="2"/>
  </w:num>
  <w:num w:numId="17" w16cid:durableId="1402704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DD"/>
    <w:rsid w:val="000000C5"/>
    <w:rsid w:val="00014DD9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0146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2909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E44"/>
    <w:rsid w:val="00416C65"/>
    <w:rsid w:val="004232E5"/>
    <w:rsid w:val="00424B14"/>
    <w:rsid w:val="00425F0C"/>
    <w:rsid w:val="00435800"/>
    <w:rsid w:val="00437722"/>
    <w:rsid w:val="00441FBF"/>
    <w:rsid w:val="00451AF6"/>
    <w:rsid w:val="00456633"/>
    <w:rsid w:val="00465AB0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E2E70"/>
    <w:rsid w:val="005F1D1A"/>
    <w:rsid w:val="005F469D"/>
    <w:rsid w:val="006207BC"/>
    <w:rsid w:val="00623597"/>
    <w:rsid w:val="00623C54"/>
    <w:rsid w:val="00625047"/>
    <w:rsid w:val="006358AE"/>
    <w:rsid w:val="00647A12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BD4AC1"/>
    <w:rsid w:val="00C01CD1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16723"/>
    <w:rsid w:val="00F22095"/>
    <w:rsid w:val="00F223BC"/>
    <w:rsid w:val="00F22DEF"/>
    <w:rsid w:val="00F357BC"/>
    <w:rsid w:val="00F47B69"/>
    <w:rsid w:val="00F5126B"/>
    <w:rsid w:val="00F51DC2"/>
    <w:rsid w:val="00F54430"/>
    <w:rsid w:val="00F56375"/>
    <w:rsid w:val="00F63D91"/>
    <w:rsid w:val="00F71B03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EBF746E7-72C2-4A5F-AE33-6776A8F9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284ED-224A-4B41-BC94-3B295494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2019.dotx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dokaev solih</cp:lastModifiedBy>
  <cp:revision>4</cp:revision>
  <cp:lastPrinted>2022-07-01T12:11:00Z</cp:lastPrinted>
  <dcterms:created xsi:type="dcterms:W3CDTF">2024-03-15T11:28:00Z</dcterms:created>
  <dcterms:modified xsi:type="dcterms:W3CDTF">2024-03-25T07:30:00Z</dcterms:modified>
</cp:coreProperties>
</file>