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7EDA4596" w14:textId="77777777" w:rsidR="00B36410" w:rsidRPr="00B36410" w:rsidRDefault="00B36410" w:rsidP="00B36410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B36410">
        <w:rPr>
          <w:bCs/>
          <w:iCs/>
          <w:szCs w:val="28"/>
        </w:rPr>
        <w:t>Росреестр: обследование земельных участков</w:t>
      </w:r>
    </w:p>
    <w:p w14:paraId="16AC7ECF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14:paraId="728993A7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36410">
        <w:rPr>
          <w:bCs/>
          <w:szCs w:val="28"/>
        </w:rPr>
        <w:t>Реализация государственной программы Российской Федерации «Национальная система пространственных данных» (НСПД) – одно из важнейших направлений деятельности Росреестра по созданию Единого информационного ресурса о земле и недвижимости. Данная программа (НСПД) утверждена постановлением Правительства Российской Федерации от 01.12.2021 № 2148.</w:t>
      </w:r>
    </w:p>
    <w:p w14:paraId="22F2604F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36410">
        <w:rPr>
          <w:bCs/>
          <w:szCs w:val="28"/>
        </w:rPr>
        <w:t>В рамках достижения цели Программы "Обеспечение полноты и качества сведений в Едином государственном реестре недвижимости в целях осуществления федерального государственного земельного контроля (надзора) Управление оснащено техническими средствами (БПЛА).</w:t>
      </w:r>
    </w:p>
    <w:p w14:paraId="47658D3E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36410">
        <w:rPr>
          <w:bCs/>
          <w:szCs w:val="28"/>
        </w:rPr>
        <w:t>Управлением Росреестра по Чеченской Республике в рамках государственного земельного надзора проводятся мероприятия, направленные на развитие информационной системы НСПД, обеспечение полноты и качества сведений Единого государственного реестра недвижимости.</w:t>
      </w:r>
    </w:p>
    <w:p w14:paraId="1DE8557F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36410">
        <w:rPr>
          <w:bCs/>
          <w:szCs w:val="28"/>
        </w:rPr>
        <w:t>«</w:t>
      </w:r>
      <w:r w:rsidRPr="00B36410">
        <w:rPr>
          <w:bCs/>
          <w:i/>
          <w:iCs/>
          <w:szCs w:val="28"/>
        </w:rPr>
        <w:t xml:space="preserve">На территории Чеченской Республики в рамках достижения показателей НСПД за I квартал 2023 года государственные земельные инспекторы провели 19 контрольных (надзорных) мероприятий без взаимодействия с контролируемыми лицами, в результате которых были обследованы земельные участки общей площадью порядка 3583 га, - </w:t>
      </w:r>
      <w:r w:rsidRPr="00B36410">
        <w:rPr>
          <w:bCs/>
          <w:szCs w:val="28"/>
        </w:rPr>
        <w:t xml:space="preserve">сообщил начальник отдела госземнадзора Управления Росреестра по Чеченской Республике Магомед Казаев. </w:t>
      </w:r>
    </w:p>
    <w:p w14:paraId="7524B809" w14:textId="77777777" w:rsidR="00B36410" w:rsidRPr="00B36410" w:rsidRDefault="00B36410" w:rsidP="00B3641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B36410">
        <w:rPr>
          <w:bCs/>
          <w:szCs w:val="28"/>
        </w:rPr>
        <w:t xml:space="preserve">Справочно: </w:t>
      </w:r>
      <w:r w:rsidRPr="00B36410">
        <w:rPr>
          <w:bCs/>
          <w:i/>
          <w:iCs/>
          <w:szCs w:val="28"/>
        </w:rPr>
        <w:t>На территории площадью 689 га были выявлены признаки использования земельных участков не по целевому назначению, а также неиспользования земельных участков под индивидуальное жилищное строительство. Владельцам данных участков объявлены предостережения о недопустимости нарушения обязательных требований земельного законодательства</w:t>
      </w:r>
      <w:r w:rsidRPr="00B36410">
        <w:rPr>
          <w:bCs/>
          <w:szCs w:val="28"/>
        </w:rPr>
        <w:t>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34132">
    <w:abstractNumId w:val="9"/>
  </w:num>
  <w:num w:numId="2" w16cid:durableId="854196406">
    <w:abstractNumId w:val="5"/>
  </w:num>
  <w:num w:numId="3" w16cid:durableId="16392251">
    <w:abstractNumId w:val="2"/>
  </w:num>
  <w:num w:numId="4" w16cid:durableId="1359045346">
    <w:abstractNumId w:val="3"/>
  </w:num>
  <w:num w:numId="5" w16cid:durableId="2119525875">
    <w:abstractNumId w:val="11"/>
  </w:num>
  <w:num w:numId="6" w16cid:durableId="2144880414">
    <w:abstractNumId w:val="10"/>
  </w:num>
  <w:num w:numId="7" w16cid:durableId="1080717144">
    <w:abstractNumId w:val="7"/>
  </w:num>
  <w:num w:numId="8" w16cid:durableId="1402021390">
    <w:abstractNumId w:val="6"/>
  </w:num>
  <w:num w:numId="9" w16cid:durableId="189539402">
    <w:abstractNumId w:val="8"/>
  </w:num>
  <w:num w:numId="10" w16cid:durableId="1703508846">
    <w:abstractNumId w:val="4"/>
  </w:num>
  <w:num w:numId="11" w16cid:durableId="201479839">
    <w:abstractNumId w:val="0"/>
  </w:num>
  <w:num w:numId="12" w16cid:durableId="108384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B20E5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97EA-52E8-4A00-9CD9-091540C2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2023-06-08T11:58:00Z</dcterms:created>
  <dcterms:modified xsi:type="dcterms:W3CDTF">2023-06-19T10:58:00Z</dcterms:modified>
</cp:coreProperties>
</file>