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04401B" w:rsidP="006F4BDB">
      <w:pPr>
        <w:ind w:firstLine="709"/>
        <w:contextualSpacing/>
        <w:jc w:val="both"/>
        <w:rPr>
          <w:b/>
          <w:bCs/>
          <w:szCs w:val="28"/>
        </w:rPr>
      </w:pPr>
      <w:r w:rsidRPr="0004401B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9E6906" w:rsidRDefault="009E6906" w:rsidP="009E6906">
      <w:pPr>
        <w:spacing w:line="276" w:lineRule="auto"/>
        <w:contextualSpacing/>
        <w:jc w:val="center"/>
        <w:rPr>
          <w:bCs/>
          <w:szCs w:val="28"/>
        </w:rPr>
      </w:pPr>
      <w:r w:rsidRPr="009E6906">
        <w:rPr>
          <w:bCs/>
          <w:szCs w:val="28"/>
        </w:rPr>
        <w:t>Росреестр: цифры за ноябрь</w:t>
      </w:r>
    </w:p>
    <w:p w:rsidR="009E6906" w:rsidRPr="009E6906" w:rsidRDefault="009E6906" w:rsidP="009E6906">
      <w:pPr>
        <w:spacing w:line="276" w:lineRule="auto"/>
        <w:contextualSpacing/>
        <w:jc w:val="center"/>
        <w:rPr>
          <w:bCs/>
          <w:szCs w:val="28"/>
        </w:rPr>
      </w:pPr>
      <w:bookmarkStart w:id="0" w:name="_GoBack"/>
      <w:bookmarkEnd w:id="0"/>
    </w:p>
    <w:p w:rsidR="009E6906" w:rsidRPr="009E6906" w:rsidRDefault="009E6906" w:rsidP="009E6906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9E6906">
        <w:rPr>
          <w:bCs/>
          <w:szCs w:val="28"/>
        </w:rPr>
        <w:t>В Управление Росреестра по Чеченской Республике за ноябрь 2023 года на учетно-регистрационные действия поступило более 20500 заявлений.</w:t>
      </w:r>
    </w:p>
    <w:p w:rsidR="009E6906" w:rsidRPr="009E6906" w:rsidRDefault="009E6906" w:rsidP="009E6906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9E6906">
        <w:rPr>
          <w:bCs/>
          <w:szCs w:val="28"/>
        </w:rPr>
        <w:t>Из них по количеству зарегистрированных объектов недвижимости в рамках единой процедуры учетно-регистрационных действий поступило более 3900 заявлений.</w:t>
      </w:r>
    </w:p>
    <w:p w:rsidR="009E6906" w:rsidRPr="009E6906" w:rsidRDefault="009E6906" w:rsidP="009E6906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9E6906">
        <w:rPr>
          <w:bCs/>
          <w:szCs w:val="28"/>
        </w:rPr>
        <w:t>На регистрацию ипотеки подано 2110 заявлений, из которых более 81% - в электронном виде.</w:t>
      </w:r>
    </w:p>
    <w:p w:rsidR="009E6906" w:rsidRPr="009E6906" w:rsidRDefault="009E6906" w:rsidP="009E6906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9E6906">
        <w:rPr>
          <w:bCs/>
          <w:szCs w:val="28"/>
        </w:rPr>
        <w:t>На регистрацию ДДУ поступило 2 заявления, из которых 100% - в электронном виде.</w:t>
      </w:r>
    </w:p>
    <w:p w:rsidR="009E6906" w:rsidRPr="009E6906" w:rsidRDefault="009E6906" w:rsidP="009E6906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9E6906">
        <w:rPr>
          <w:bCs/>
          <w:szCs w:val="28"/>
        </w:rPr>
        <w:t xml:space="preserve">«Предоставление государственных услуг Росреестра в электронном виде является одним из наиболее приоритетных направлений в ведомстве. Большинство заявлений, принятых в электронном виде, обрабатывается Росреестром в течение 24 часов. Кроме того, значительно снизилось количество приостановлений и отказов по учетно-регистрационным действиям, что указывает на преимущество электронизации государственных услуг, направленной на создание комфортных условий для граждан и упрощения процедур ведения бизнеса», — отметил начальник отдела организации и контроля Управления Магомед </w:t>
      </w:r>
      <w:proofErr w:type="spellStart"/>
      <w:r w:rsidRPr="009E6906">
        <w:rPr>
          <w:bCs/>
          <w:szCs w:val="28"/>
        </w:rPr>
        <w:t>Шабиханов</w:t>
      </w:r>
      <w:proofErr w:type="spellEnd"/>
      <w:r w:rsidRPr="009E6906">
        <w:rPr>
          <w:bCs/>
          <w:szCs w:val="28"/>
        </w:rPr>
        <w:t>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4401B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E403E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D4FD9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8F97-33D3-40AD-A402-0C20E160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2022-07-01T12:11:00Z</cp:lastPrinted>
  <dcterms:created xsi:type="dcterms:W3CDTF">2023-12-08T12:41:00Z</dcterms:created>
  <dcterms:modified xsi:type="dcterms:W3CDTF">2023-12-12T07:32:00Z</dcterms:modified>
</cp:coreProperties>
</file>