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F50162" w14:textId="77777777" w:rsidR="006F4BDB" w:rsidRPr="006F4BDB" w:rsidRDefault="006F4BDB" w:rsidP="00617791">
      <w:pPr>
        <w:contextualSpacing/>
        <w:jc w:val="both"/>
        <w:rPr>
          <w:szCs w:val="28"/>
        </w:rPr>
      </w:pPr>
      <w:bookmarkStart w:id="0" w:name="_GoBack"/>
      <w:bookmarkEnd w:id="0"/>
    </w:p>
    <w:p w14:paraId="6D42FC18" w14:textId="77777777"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14:paraId="3DCE0959" w14:textId="77777777"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14:paraId="24497313" w14:textId="77777777"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14:paraId="30D06E47" w14:textId="77777777"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14:paraId="5FCA3537" w14:textId="77777777"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  <w:r w:rsidRPr="006F4BDB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FEA460" wp14:editId="11F4AC87">
                <wp:simplePos x="0" y="0"/>
                <wp:positionH relativeFrom="column">
                  <wp:posOffset>875665</wp:posOffset>
                </wp:positionH>
                <wp:positionV relativeFrom="paragraph">
                  <wp:posOffset>600710</wp:posOffset>
                </wp:positionV>
                <wp:extent cx="2093595" cy="782955"/>
                <wp:effectExtent l="8890" t="10160" r="12065" b="698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3595" cy="782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9A9DA4" w14:textId="77777777" w:rsidR="006F4BDB" w:rsidRPr="005275D5" w:rsidRDefault="006F4BDB" w:rsidP="006F4BDB">
                            <w:pPr>
                              <w:rPr>
                                <w:rFonts w:ascii="Segoe UI" w:hAnsi="Segoe UI" w:cs="Segoe UI"/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>Управление Федеральной службы</w:t>
                            </w:r>
                          </w:p>
                          <w:p w14:paraId="139E66E9" w14:textId="77777777" w:rsidR="006F4BDB" w:rsidRPr="005275D5" w:rsidRDefault="006F4BDB" w:rsidP="006F4BDB">
                            <w:pPr>
                              <w:rPr>
                                <w:rFonts w:ascii="Segoe UI" w:hAnsi="Segoe UI" w:cs="Segoe UI"/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 xml:space="preserve">государственной регистрации, </w:t>
                            </w:r>
                          </w:p>
                          <w:p w14:paraId="3EDEB350" w14:textId="77777777" w:rsidR="006F4BDB" w:rsidRPr="005275D5" w:rsidRDefault="006F4BDB" w:rsidP="006F4BDB">
                            <w:pPr>
                              <w:rPr>
                                <w:rFonts w:ascii="Segoe UI" w:hAnsi="Segoe UI" w:cs="Segoe UI"/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>кадастра и картографии</w:t>
                            </w:r>
                          </w:p>
                          <w:p w14:paraId="0091E686" w14:textId="77777777" w:rsidR="006F4BDB" w:rsidRPr="00F75B0D" w:rsidRDefault="006F4BDB" w:rsidP="006F4BDB">
                            <w:pPr>
                              <w:rPr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 xml:space="preserve">по 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>Чеченской Республике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26FEA460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68.95pt;margin-top:47.3pt;width:164.85pt;height:61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" strokecolor="white">
                <v:textbox>
                  <w:txbxContent>
                    <w:p w14:paraId="319A9DA4" w14:textId="77777777" w:rsidR="006F4BDB" w:rsidRPr="005275D5" w:rsidRDefault="006F4BDB" w:rsidP="006F4BDB">
                      <w:pPr>
                        <w:rPr>
                          <w:rFonts w:ascii="Segoe UI" w:hAnsi="Segoe UI" w:cs="Segoe UI"/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>Управление Федеральной службы</w:t>
                      </w:r>
                    </w:p>
                    <w:p w14:paraId="139E66E9" w14:textId="77777777" w:rsidR="006F4BDB" w:rsidRPr="005275D5" w:rsidRDefault="006F4BDB" w:rsidP="006F4BDB">
                      <w:pPr>
                        <w:rPr>
                          <w:rFonts w:ascii="Segoe UI" w:hAnsi="Segoe UI" w:cs="Segoe UI"/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 xml:space="preserve">государственной регистрации, </w:t>
                      </w:r>
                    </w:p>
                    <w:p w14:paraId="3EDEB350" w14:textId="77777777" w:rsidR="006F4BDB" w:rsidRPr="005275D5" w:rsidRDefault="006F4BDB" w:rsidP="006F4BDB">
                      <w:pPr>
                        <w:rPr>
                          <w:rFonts w:ascii="Segoe UI" w:hAnsi="Segoe UI" w:cs="Segoe UI"/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>кадастра и картографии</w:t>
                      </w:r>
                    </w:p>
                    <w:p w14:paraId="0091E686" w14:textId="77777777" w:rsidR="006F4BDB" w:rsidRPr="00F75B0D" w:rsidRDefault="006F4BDB" w:rsidP="006F4BDB">
                      <w:pPr>
                        <w:rPr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 xml:space="preserve">по </w:t>
                      </w:r>
                      <w:r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>Чеченской Республике</w:t>
                      </w:r>
                    </w:p>
                  </w:txbxContent>
                </v:textbox>
              </v:shape>
            </w:pict>
          </mc:Fallback>
        </mc:AlternateContent>
      </w:r>
      <w:r w:rsidRPr="006F4BDB">
        <w:rPr>
          <w:noProof/>
          <w:szCs w:val="28"/>
        </w:rPr>
        <w:drawing>
          <wp:inline distT="0" distB="0" distL="0" distR="0" wp14:anchorId="728B6C9D" wp14:editId="69D2BE5D">
            <wp:extent cx="3232150" cy="1263650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68742A" w14:textId="77777777"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</w:p>
    <w:p w14:paraId="213D72C2" w14:textId="77777777"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  <w:r w:rsidRPr="006F4BDB">
        <w:rPr>
          <w:b/>
          <w:bCs/>
          <w:szCs w:val="28"/>
        </w:rPr>
        <w:t>#Росреестр</w:t>
      </w:r>
    </w:p>
    <w:p w14:paraId="271F86CD" w14:textId="4AC6BEDF" w:rsidR="00273693" w:rsidRDefault="00273693" w:rsidP="006F4BDB">
      <w:pPr>
        <w:ind w:firstLine="709"/>
        <w:contextualSpacing/>
        <w:jc w:val="both"/>
        <w:rPr>
          <w:b/>
          <w:bCs/>
          <w:szCs w:val="28"/>
        </w:rPr>
      </w:pPr>
    </w:p>
    <w:p w14:paraId="45955471" w14:textId="77777777" w:rsidR="0018613F" w:rsidRPr="006F4BDB" w:rsidRDefault="0018613F" w:rsidP="006F4BDB">
      <w:pPr>
        <w:ind w:firstLine="709"/>
        <w:contextualSpacing/>
        <w:jc w:val="both"/>
        <w:rPr>
          <w:b/>
          <w:bCs/>
          <w:szCs w:val="28"/>
        </w:rPr>
      </w:pPr>
    </w:p>
    <w:p w14:paraId="57F8E782" w14:textId="48919BD4" w:rsidR="00520349" w:rsidRDefault="00520349" w:rsidP="00520349">
      <w:pPr>
        <w:spacing w:line="276" w:lineRule="auto"/>
        <w:ind w:firstLine="709"/>
        <w:contextualSpacing/>
        <w:jc w:val="center"/>
        <w:rPr>
          <w:rFonts w:eastAsia="Calibri"/>
          <w:bCs/>
          <w:szCs w:val="28"/>
          <w:lang w:eastAsia="en-US"/>
        </w:rPr>
      </w:pPr>
      <w:r w:rsidRPr="00520349">
        <w:rPr>
          <w:rFonts w:eastAsia="Calibri"/>
          <w:bCs/>
          <w:szCs w:val="28"/>
          <w:lang w:eastAsia="en-US"/>
        </w:rPr>
        <w:t>Земля для стройки</w:t>
      </w:r>
    </w:p>
    <w:p w14:paraId="1513FB32" w14:textId="77777777" w:rsidR="00520349" w:rsidRPr="00520349" w:rsidRDefault="00520349" w:rsidP="00520349">
      <w:pPr>
        <w:spacing w:line="276" w:lineRule="auto"/>
        <w:ind w:firstLine="709"/>
        <w:contextualSpacing/>
        <w:jc w:val="center"/>
        <w:rPr>
          <w:rFonts w:eastAsia="Calibri"/>
          <w:bCs/>
          <w:szCs w:val="28"/>
          <w:lang w:eastAsia="en-US"/>
        </w:rPr>
      </w:pPr>
    </w:p>
    <w:p w14:paraId="02D63A86" w14:textId="77777777" w:rsidR="00520349" w:rsidRPr="00520349" w:rsidRDefault="00520349" w:rsidP="00520349">
      <w:pPr>
        <w:spacing w:line="276" w:lineRule="auto"/>
        <w:ind w:firstLine="709"/>
        <w:contextualSpacing/>
        <w:jc w:val="both"/>
        <w:rPr>
          <w:rFonts w:eastAsia="Calibri"/>
          <w:bCs/>
          <w:szCs w:val="28"/>
          <w:lang w:eastAsia="en-US"/>
        </w:rPr>
      </w:pPr>
      <w:r w:rsidRPr="00520349">
        <w:rPr>
          <w:rFonts w:eastAsia="Calibri"/>
          <w:bCs/>
          <w:szCs w:val="28"/>
          <w:lang w:eastAsia="en-US"/>
        </w:rPr>
        <w:t xml:space="preserve">В Чеченской Республике продолжается работа по выявлению земельных участков в рамках проекта «Земля для стройки». Оперативным штабом проводится анализ эффективности использования земель, пригодных для строительства на территории республики. </w:t>
      </w:r>
    </w:p>
    <w:p w14:paraId="6F8FE76A" w14:textId="77777777" w:rsidR="00520349" w:rsidRPr="00520349" w:rsidRDefault="00520349" w:rsidP="00520349">
      <w:pPr>
        <w:spacing w:line="276" w:lineRule="auto"/>
        <w:ind w:firstLine="709"/>
        <w:contextualSpacing/>
        <w:jc w:val="both"/>
        <w:rPr>
          <w:rFonts w:eastAsia="Calibri"/>
          <w:bCs/>
          <w:szCs w:val="28"/>
          <w:lang w:eastAsia="en-US"/>
        </w:rPr>
      </w:pPr>
      <w:r w:rsidRPr="00520349">
        <w:rPr>
          <w:rFonts w:eastAsia="Calibri"/>
          <w:bCs/>
          <w:szCs w:val="28"/>
          <w:lang w:eastAsia="en-US"/>
        </w:rPr>
        <w:t>Информация о выявленных земельных участках размещается и можно найти на публичной кадастровой карте Росреестра в разделе жилищное строительство.</w:t>
      </w:r>
    </w:p>
    <w:p w14:paraId="7EADCB50" w14:textId="77777777" w:rsidR="00520349" w:rsidRPr="00520349" w:rsidRDefault="00520349" w:rsidP="00520349">
      <w:pPr>
        <w:spacing w:line="276" w:lineRule="auto"/>
        <w:ind w:firstLine="709"/>
        <w:contextualSpacing/>
        <w:jc w:val="both"/>
        <w:rPr>
          <w:rFonts w:eastAsia="Calibri"/>
          <w:bCs/>
          <w:szCs w:val="28"/>
          <w:lang w:eastAsia="en-US"/>
        </w:rPr>
      </w:pPr>
      <w:r w:rsidRPr="00520349">
        <w:rPr>
          <w:rFonts w:eastAsia="Calibri"/>
          <w:bCs/>
          <w:szCs w:val="28"/>
          <w:lang w:eastAsia="en-US"/>
        </w:rPr>
        <w:t>По состоянию на 01.12.2022 года выявлено на территории республики 44 участка общей площадью 238 га.</w:t>
      </w:r>
    </w:p>
    <w:p w14:paraId="6C5DABEE" w14:textId="77777777" w:rsidR="00520349" w:rsidRPr="00520349" w:rsidRDefault="00520349" w:rsidP="00520349">
      <w:pPr>
        <w:spacing w:line="276" w:lineRule="auto"/>
        <w:ind w:firstLine="709"/>
        <w:contextualSpacing/>
        <w:jc w:val="both"/>
        <w:rPr>
          <w:rFonts w:eastAsia="Calibri"/>
          <w:bCs/>
          <w:szCs w:val="28"/>
          <w:lang w:eastAsia="en-US"/>
        </w:rPr>
      </w:pPr>
      <w:r w:rsidRPr="00520349">
        <w:rPr>
          <w:rFonts w:eastAsia="Calibri"/>
          <w:bCs/>
          <w:szCs w:val="28"/>
          <w:lang w:eastAsia="en-US"/>
        </w:rPr>
        <w:t>Из них 10 участков площадью 193,4 га под строительство ИЖС, и 32 участка площадью 44,5 га под строительство многоквартирного дома.</w:t>
      </w:r>
    </w:p>
    <w:p w14:paraId="6099AAA4" w14:textId="77777777" w:rsidR="00520349" w:rsidRPr="00520349" w:rsidRDefault="00520349" w:rsidP="00520349">
      <w:pPr>
        <w:spacing w:line="276" w:lineRule="auto"/>
        <w:ind w:firstLine="709"/>
        <w:contextualSpacing/>
        <w:jc w:val="both"/>
        <w:rPr>
          <w:rFonts w:eastAsia="Calibri"/>
          <w:bCs/>
          <w:szCs w:val="28"/>
          <w:lang w:eastAsia="en-US"/>
        </w:rPr>
      </w:pPr>
      <w:r w:rsidRPr="00520349">
        <w:rPr>
          <w:rFonts w:eastAsia="Calibri"/>
          <w:bCs/>
          <w:szCs w:val="28"/>
          <w:lang w:eastAsia="en-US"/>
        </w:rPr>
        <w:t>Из всего количества территорий вовлечено в оборот 31 участков площадью 49,7 га.</w:t>
      </w:r>
    </w:p>
    <w:p w14:paraId="0234460D" w14:textId="77777777" w:rsidR="00520349" w:rsidRPr="00520349" w:rsidRDefault="00520349" w:rsidP="00520349">
      <w:pPr>
        <w:spacing w:line="276" w:lineRule="auto"/>
        <w:ind w:firstLine="709"/>
        <w:contextualSpacing/>
        <w:jc w:val="both"/>
        <w:rPr>
          <w:rFonts w:eastAsia="Calibri"/>
          <w:bCs/>
          <w:szCs w:val="28"/>
          <w:lang w:eastAsia="en-US"/>
        </w:rPr>
      </w:pPr>
      <w:r w:rsidRPr="00520349">
        <w:rPr>
          <w:rFonts w:eastAsia="Calibri"/>
          <w:bCs/>
          <w:szCs w:val="28"/>
          <w:lang w:eastAsia="en-US"/>
        </w:rPr>
        <w:t>«Сервис Росреестра на публичной кадастровой карте для граждан и инвесторов станет помощником по поиску и возможного приобретения таких земельных участков» - сообщил заместитель руководителя Управления Росреестра по Чеченской Республике Абу Шаипов.</w:t>
      </w:r>
    </w:p>
    <w:p w14:paraId="60F6E227" w14:textId="2268ECA9" w:rsidR="00435800" w:rsidRDefault="00435800" w:rsidP="00435800">
      <w:pPr>
        <w:spacing w:line="276" w:lineRule="auto"/>
        <w:ind w:firstLine="709"/>
        <w:contextualSpacing/>
        <w:jc w:val="both"/>
        <w:rPr>
          <w:rFonts w:eastAsia="Calibri"/>
          <w:bCs/>
          <w:szCs w:val="28"/>
          <w:lang w:eastAsia="en-US"/>
        </w:rPr>
      </w:pPr>
    </w:p>
    <w:p w14:paraId="2E4BC173" w14:textId="43D4A385" w:rsidR="00673CED" w:rsidRDefault="00673CED" w:rsidP="00435800">
      <w:pPr>
        <w:spacing w:line="276" w:lineRule="auto"/>
        <w:ind w:firstLine="709"/>
        <w:contextualSpacing/>
        <w:jc w:val="both"/>
        <w:rPr>
          <w:rFonts w:eastAsia="Calibri"/>
          <w:bCs/>
          <w:szCs w:val="28"/>
          <w:lang w:eastAsia="en-US"/>
        </w:rPr>
      </w:pPr>
    </w:p>
    <w:p w14:paraId="4F920406" w14:textId="77777777" w:rsidR="00407E44" w:rsidRPr="00435800" w:rsidRDefault="00407E44" w:rsidP="00435800">
      <w:pPr>
        <w:spacing w:line="276" w:lineRule="auto"/>
        <w:ind w:firstLine="709"/>
        <w:contextualSpacing/>
        <w:jc w:val="both"/>
        <w:rPr>
          <w:rFonts w:eastAsia="Calibri"/>
          <w:bCs/>
          <w:szCs w:val="28"/>
          <w:lang w:eastAsia="en-US"/>
        </w:rPr>
      </w:pPr>
    </w:p>
    <w:p w14:paraId="30C699AA" w14:textId="77777777" w:rsidR="006F4BDB" w:rsidRPr="006F4BDB" w:rsidRDefault="006F4BDB" w:rsidP="006F4BDB">
      <w:pPr>
        <w:ind w:firstLine="709"/>
        <w:contextualSpacing/>
        <w:jc w:val="right"/>
        <w:rPr>
          <w:szCs w:val="28"/>
        </w:rPr>
      </w:pPr>
      <w:r w:rsidRPr="006F4BDB">
        <w:rPr>
          <w:szCs w:val="28"/>
        </w:rPr>
        <w:t xml:space="preserve">Заместитель руководителя Управления </w:t>
      </w:r>
    </w:p>
    <w:p w14:paraId="4E01DC02" w14:textId="77777777" w:rsidR="006F4BDB" w:rsidRPr="006F4BDB" w:rsidRDefault="006F4BDB" w:rsidP="006F4BDB">
      <w:pPr>
        <w:ind w:firstLine="709"/>
        <w:contextualSpacing/>
        <w:jc w:val="right"/>
        <w:rPr>
          <w:szCs w:val="28"/>
        </w:rPr>
      </w:pPr>
      <w:r w:rsidRPr="006F4BDB">
        <w:rPr>
          <w:szCs w:val="28"/>
        </w:rPr>
        <w:t>Росреестра по Чеченской Республике</w:t>
      </w:r>
    </w:p>
    <w:p w14:paraId="09D4E53F" w14:textId="70DD7067" w:rsidR="0089101F" w:rsidRPr="00931CD5" w:rsidRDefault="006F4BDB" w:rsidP="00505423">
      <w:pPr>
        <w:ind w:firstLine="709"/>
        <w:contextualSpacing/>
        <w:jc w:val="right"/>
      </w:pPr>
      <w:r w:rsidRPr="006F4BDB">
        <w:rPr>
          <w:szCs w:val="28"/>
        </w:rPr>
        <w:t>А.Л. Шаипов</w:t>
      </w:r>
    </w:p>
    <w:sectPr w:rsidR="0089101F" w:rsidRPr="00931CD5" w:rsidSect="00A52AAC">
      <w:pgSz w:w="11907" w:h="16840" w:code="9"/>
      <w:pgMar w:top="851" w:right="850" w:bottom="567" w:left="1701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F201F"/>
    <w:multiLevelType w:val="multilevel"/>
    <w:tmpl w:val="DB0E6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917D69"/>
    <w:multiLevelType w:val="multilevel"/>
    <w:tmpl w:val="14E02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A136BC"/>
    <w:multiLevelType w:val="multilevel"/>
    <w:tmpl w:val="F8C07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292295"/>
    <w:multiLevelType w:val="multilevel"/>
    <w:tmpl w:val="E5CEC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FF4ACA"/>
    <w:multiLevelType w:val="multilevel"/>
    <w:tmpl w:val="FA7E6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ABA239E"/>
    <w:multiLevelType w:val="multilevel"/>
    <w:tmpl w:val="3ED03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497258A"/>
    <w:multiLevelType w:val="multilevel"/>
    <w:tmpl w:val="D69A8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4947209"/>
    <w:multiLevelType w:val="multilevel"/>
    <w:tmpl w:val="24227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D3A51C2"/>
    <w:multiLevelType w:val="multilevel"/>
    <w:tmpl w:val="A5308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8A84683"/>
    <w:multiLevelType w:val="multilevel"/>
    <w:tmpl w:val="94DC3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1"/>
  </w:num>
  <w:num w:numId="5">
    <w:abstractNumId w:val="9"/>
  </w:num>
  <w:num w:numId="6">
    <w:abstractNumId w:val="8"/>
  </w:num>
  <w:num w:numId="7">
    <w:abstractNumId w:val="5"/>
  </w:num>
  <w:num w:numId="8">
    <w:abstractNumId w:val="4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defaultTabStop w:val="708"/>
  <w:drawingGridHorizontalSpacing w:val="140"/>
  <w:drawingGridVerticalSpacing w:val="381"/>
  <w:displayHorizont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0DD"/>
    <w:rsid w:val="000000C5"/>
    <w:rsid w:val="00020935"/>
    <w:rsid w:val="00025A4A"/>
    <w:rsid w:val="00027240"/>
    <w:rsid w:val="00031F0D"/>
    <w:rsid w:val="00036AE4"/>
    <w:rsid w:val="00036D64"/>
    <w:rsid w:val="00037FDE"/>
    <w:rsid w:val="00061DF2"/>
    <w:rsid w:val="00064BF3"/>
    <w:rsid w:val="0007730D"/>
    <w:rsid w:val="00080B0A"/>
    <w:rsid w:val="00090150"/>
    <w:rsid w:val="00094AB7"/>
    <w:rsid w:val="000969EA"/>
    <w:rsid w:val="000A13D1"/>
    <w:rsid w:val="000A2735"/>
    <w:rsid w:val="000A3A7B"/>
    <w:rsid w:val="000A3C0A"/>
    <w:rsid w:val="000A4E3D"/>
    <w:rsid w:val="000B5C7E"/>
    <w:rsid w:val="000D3583"/>
    <w:rsid w:val="000F2655"/>
    <w:rsid w:val="00103FA8"/>
    <w:rsid w:val="00116DDF"/>
    <w:rsid w:val="00117CD1"/>
    <w:rsid w:val="00122D51"/>
    <w:rsid w:val="00135B7E"/>
    <w:rsid w:val="001532B1"/>
    <w:rsid w:val="00172648"/>
    <w:rsid w:val="0017457D"/>
    <w:rsid w:val="001767CC"/>
    <w:rsid w:val="0018613F"/>
    <w:rsid w:val="0019141F"/>
    <w:rsid w:val="00192515"/>
    <w:rsid w:val="001A0865"/>
    <w:rsid w:val="001A5EDA"/>
    <w:rsid w:val="001B5A7E"/>
    <w:rsid w:val="001C01F4"/>
    <w:rsid w:val="001F5809"/>
    <w:rsid w:val="00206DF1"/>
    <w:rsid w:val="00214662"/>
    <w:rsid w:val="002204CF"/>
    <w:rsid w:val="00230F75"/>
    <w:rsid w:val="0023747E"/>
    <w:rsid w:val="00237BAB"/>
    <w:rsid w:val="002522AB"/>
    <w:rsid w:val="00273693"/>
    <w:rsid w:val="002A38D8"/>
    <w:rsid w:val="002B0F3E"/>
    <w:rsid w:val="002B629A"/>
    <w:rsid w:val="002B6CA4"/>
    <w:rsid w:val="002B759C"/>
    <w:rsid w:val="002E3E2B"/>
    <w:rsid w:val="002E424E"/>
    <w:rsid w:val="002E7EF3"/>
    <w:rsid w:val="0030044D"/>
    <w:rsid w:val="00305621"/>
    <w:rsid w:val="00313421"/>
    <w:rsid w:val="003211CE"/>
    <w:rsid w:val="00324DF2"/>
    <w:rsid w:val="0033478E"/>
    <w:rsid w:val="00370C64"/>
    <w:rsid w:val="00372F64"/>
    <w:rsid w:val="003A7595"/>
    <w:rsid w:val="003B2F67"/>
    <w:rsid w:val="003D3701"/>
    <w:rsid w:val="003D5A02"/>
    <w:rsid w:val="003E0AF6"/>
    <w:rsid w:val="00401070"/>
    <w:rsid w:val="00407E44"/>
    <w:rsid w:val="004232E5"/>
    <w:rsid w:val="00424B14"/>
    <w:rsid w:val="00425F0C"/>
    <w:rsid w:val="00435800"/>
    <w:rsid w:val="00437722"/>
    <w:rsid w:val="00441FBF"/>
    <w:rsid w:val="00490107"/>
    <w:rsid w:val="004C477F"/>
    <w:rsid w:val="004D51BE"/>
    <w:rsid w:val="004E038E"/>
    <w:rsid w:val="004E256F"/>
    <w:rsid w:val="004E2AD7"/>
    <w:rsid w:val="004E50DD"/>
    <w:rsid w:val="00505423"/>
    <w:rsid w:val="0051327F"/>
    <w:rsid w:val="00513D8B"/>
    <w:rsid w:val="00520349"/>
    <w:rsid w:val="00525EF3"/>
    <w:rsid w:val="00556431"/>
    <w:rsid w:val="00590D2B"/>
    <w:rsid w:val="005A1E30"/>
    <w:rsid w:val="005C365E"/>
    <w:rsid w:val="005D3717"/>
    <w:rsid w:val="005F1D1A"/>
    <w:rsid w:val="00617791"/>
    <w:rsid w:val="006207BC"/>
    <w:rsid w:val="00623C54"/>
    <w:rsid w:val="00625047"/>
    <w:rsid w:val="00673CED"/>
    <w:rsid w:val="00683FE9"/>
    <w:rsid w:val="006955EF"/>
    <w:rsid w:val="006A1AF3"/>
    <w:rsid w:val="006D2120"/>
    <w:rsid w:val="006D471E"/>
    <w:rsid w:val="006D5245"/>
    <w:rsid w:val="006F4BDB"/>
    <w:rsid w:val="00701AF0"/>
    <w:rsid w:val="007130E4"/>
    <w:rsid w:val="00720EE0"/>
    <w:rsid w:val="0072260E"/>
    <w:rsid w:val="007372F5"/>
    <w:rsid w:val="0075113D"/>
    <w:rsid w:val="0075248E"/>
    <w:rsid w:val="00784115"/>
    <w:rsid w:val="00792811"/>
    <w:rsid w:val="00795319"/>
    <w:rsid w:val="00796E09"/>
    <w:rsid w:val="00797D7F"/>
    <w:rsid w:val="007A18AE"/>
    <w:rsid w:val="007A3E2D"/>
    <w:rsid w:val="007B6F69"/>
    <w:rsid w:val="0080045D"/>
    <w:rsid w:val="00807D65"/>
    <w:rsid w:val="00817793"/>
    <w:rsid w:val="008260BE"/>
    <w:rsid w:val="00845FFF"/>
    <w:rsid w:val="00862487"/>
    <w:rsid w:val="00865D0F"/>
    <w:rsid w:val="00876CD1"/>
    <w:rsid w:val="00882E0C"/>
    <w:rsid w:val="0089101F"/>
    <w:rsid w:val="008A2091"/>
    <w:rsid w:val="008E7550"/>
    <w:rsid w:val="0092119C"/>
    <w:rsid w:val="0092644F"/>
    <w:rsid w:val="0093185C"/>
    <w:rsid w:val="00931CD5"/>
    <w:rsid w:val="00937F0C"/>
    <w:rsid w:val="00942418"/>
    <w:rsid w:val="00950949"/>
    <w:rsid w:val="0095323B"/>
    <w:rsid w:val="00982F24"/>
    <w:rsid w:val="009A4896"/>
    <w:rsid w:val="009A67E5"/>
    <w:rsid w:val="009B4E15"/>
    <w:rsid w:val="009C134D"/>
    <w:rsid w:val="009C61C5"/>
    <w:rsid w:val="009E784D"/>
    <w:rsid w:val="009F3182"/>
    <w:rsid w:val="009F6D86"/>
    <w:rsid w:val="00A0696C"/>
    <w:rsid w:val="00A13557"/>
    <w:rsid w:val="00A30A25"/>
    <w:rsid w:val="00A42AF2"/>
    <w:rsid w:val="00A52AAC"/>
    <w:rsid w:val="00A55DB4"/>
    <w:rsid w:val="00A65DAB"/>
    <w:rsid w:val="00A735A9"/>
    <w:rsid w:val="00A8152E"/>
    <w:rsid w:val="00AC2E5F"/>
    <w:rsid w:val="00AD5FA2"/>
    <w:rsid w:val="00AE1DE6"/>
    <w:rsid w:val="00AF0D8C"/>
    <w:rsid w:val="00AF734B"/>
    <w:rsid w:val="00AF793C"/>
    <w:rsid w:val="00B13C90"/>
    <w:rsid w:val="00B34218"/>
    <w:rsid w:val="00B3552E"/>
    <w:rsid w:val="00B4173D"/>
    <w:rsid w:val="00B55D58"/>
    <w:rsid w:val="00B72491"/>
    <w:rsid w:val="00B76E28"/>
    <w:rsid w:val="00B878CD"/>
    <w:rsid w:val="00B943B8"/>
    <w:rsid w:val="00BA4570"/>
    <w:rsid w:val="00BB440D"/>
    <w:rsid w:val="00BC4A08"/>
    <w:rsid w:val="00BC7A92"/>
    <w:rsid w:val="00C0656B"/>
    <w:rsid w:val="00C21E6D"/>
    <w:rsid w:val="00C338F7"/>
    <w:rsid w:val="00C3750E"/>
    <w:rsid w:val="00C41B01"/>
    <w:rsid w:val="00C4641D"/>
    <w:rsid w:val="00C53327"/>
    <w:rsid w:val="00C65D26"/>
    <w:rsid w:val="00C66678"/>
    <w:rsid w:val="00C774DD"/>
    <w:rsid w:val="00C931D4"/>
    <w:rsid w:val="00CA0770"/>
    <w:rsid w:val="00CB34B7"/>
    <w:rsid w:val="00CB63E8"/>
    <w:rsid w:val="00CC171B"/>
    <w:rsid w:val="00CD30BF"/>
    <w:rsid w:val="00CF56B4"/>
    <w:rsid w:val="00D010FA"/>
    <w:rsid w:val="00D143D1"/>
    <w:rsid w:val="00D16C41"/>
    <w:rsid w:val="00D23D81"/>
    <w:rsid w:val="00D74426"/>
    <w:rsid w:val="00D76736"/>
    <w:rsid w:val="00D87B58"/>
    <w:rsid w:val="00D90360"/>
    <w:rsid w:val="00DA637A"/>
    <w:rsid w:val="00DA7E4B"/>
    <w:rsid w:val="00DB3342"/>
    <w:rsid w:val="00DC0B97"/>
    <w:rsid w:val="00DC42EF"/>
    <w:rsid w:val="00DC6025"/>
    <w:rsid w:val="00DC705F"/>
    <w:rsid w:val="00DD2873"/>
    <w:rsid w:val="00DD5D7A"/>
    <w:rsid w:val="00DD6DCC"/>
    <w:rsid w:val="00DF3E19"/>
    <w:rsid w:val="00E01638"/>
    <w:rsid w:val="00E02EB1"/>
    <w:rsid w:val="00E06380"/>
    <w:rsid w:val="00E1652D"/>
    <w:rsid w:val="00E239D9"/>
    <w:rsid w:val="00E26A18"/>
    <w:rsid w:val="00E315B8"/>
    <w:rsid w:val="00E4690F"/>
    <w:rsid w:val="00E50E43"/>
    <w:rsid w:val="00E561D5"/>
    <w:rsid w:val="00E71524"/>
    <w:rsid w:val="00EB0B98"/>
    <w:rsid w:val="00EB58E3"/>
    <w:rsid w:val="00ED51DD"/>
    <w:rsid w:val="00ED6049"/>
    <w:rsid w:val="00ED6450"/>
    <w:rsid w:val="00F010CA"/>
    <w:rsid w:val="00F22095"/>
    <w:rsid w:val="00F223BC"/>
    <w:rsid w:val="00F22DEF"/>
    <w:rsid w:val="00F47B69"/>
    <w:rsid w:val="00F5126B"/>
    <w:rsid w:val="00F51DC2"/>
    <w:rsid w:val="00F56375"/>
    <w:rsid w:val="00F63D91"/>
    <w:rsid w:val="00F84166"/>
    <w:rsid w:val="00F938B9"/>
    <w:rsid w:val="00FE4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554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0CA"/>
    <w:rPr>
      <w:rFonts w:eastAsia="Times New Roman"/>
      <w:color w:val="auto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2E3E2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F010CA"/>
    <w:pPr>
      <w:widowControl w:val="0"/>
    </w:pPr>
    <w:rPr>
      <w:rFonts w:eastAsia="Times New Roman"/>
      <w:snapToGrid w:val="0"/>
      <w:color w:val="auto"/>
      <w:sz w:val="20"/>
      <w:szCs w:val="20"/>
      <w:lang w:eastAsia="ru-RU"/>
    </w:rPr>
  </w:style>
  <w:style w:type="character" w:styleId="a3">
    <w:name w:val="Hyperlink"/>
    <w:rsid w:val="00F010C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010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10CA"/>
    <w:rPr>
      <w:rFonts w:ascii="Tahoma" w:eastAsia="Times New Roman" w:hAnsi="Tahoma" w:cs="Tahoma"/>
      <w:color w:val="auto"/>
      <w:sz w:val="16"/>
      <w:szCs w:val="16"/>
      <w:lang w:eastAsia="ru-RU"/>
    </w:rPr>
  </w:style>
  <w:style w:type="table" w:styleId="a6">
    <w:name w:val="Table Grid"/>
    <w:basedOn w:val="a1"/>
    <w:uiPriority w:val="59"/>
    <w:rsid w:val="00C931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rsid w:val="00C931D4"/>
    <w:rPr>
      <w:rFonts w:eastAsia="Times New Roman"/>
      <w:b/>
      <w:bCs/>
      <w:sz w:val="2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931D4"/>
    <w:pPr>
      <w:widowControl w:val="0"/>
      <w:shd w:val="clear" w:color="auto" w:fill="FFFFFF"/>
      <w:spacing w:line="278" w:lineRule="exact"/>
      <w:jc w:val="center"/>
    </w:pPr>
    <w:rPr>
      <w:b/>
      <w:bCs/>
      <w:color w:val="000000"/>
      <w:sz w:val="22"/>
      <w:szCs w:val="24"/>
      <w:lang w:eastAsia="en-US"/>
    </w:rPr>
  </w:style>
  <w:style w:type="paragraph" w:styleId="a7">
    <w:name w:val="No Spacing"/>
    <w:uiPriority w:val="1"/>
    <w:qFormat/>
    <w:rsid w:val="00DC6025"/>
    <w:rPr>
      <w:rFonts w:asciiTheme="minorHAnsi" w:hAnsiTheme="minorHAnsi" w:cstheme="minorBidi"/>
      <w:color w:val="auto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2E3E2B"/>
    <w:rPr>
      <w:rFonts w:eastAsia="Times New Roman"/>
      <w:b/>
      <w:bCs/>
      <w:color w:val="auto"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64B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64BF3"/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92644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footnote text"/>
    <w:basedOn w:val="a"/>
    <w:link w:val="aa"/>
    <w:rsid w:val="00AC2E5F"/>
  </w:style>
  <w:style w:type="character" w:customStyle="1" w:styleId="aa">
    <w:name w:val="Текст сноски Знак"/>
    <w:basedOn w:val="a0"/>
    <w:link w:val="a9"/>
    <w:rsid w:val="00AC2E5F"/>
    <w:rPr>
      <w:rFonts w:eastAsia="Times New Roman"/>
      <w:color w:val="auto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942418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F5637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0CA"/>
    <w:rPr>
      <w:rFonts w:eastAsia="Times New Roman"/>
      <w:color w:val="auto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2E3E2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F010CA"/>
    <w:pPr>
      <w:widowControl w:val="0"/>
    </w:pPr>
    <w:rPr>
      <w:rFonts w:eastAsia="Times New Roman"/>
      <w:snapToGrid w:val="0"/>
      <w:color w:val="auto"/>
      <w:sz w:val="20"/>
      <w:szCs w:val="20"/>
      <w:lang w:eastAsia="ru-RU"/>
    </w:rPr>
  </w:style>
  <w:style w:type="character" w:styleId="a3">
    <w:name w:val="Hyperlink"/>
    <w:rsid w:val="00F010C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010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10CA"/>
    <w:rPr>
      <w:rFonts w:ascii="Tahoma" w:eastAsia="Times New Roman" w:hAnsi="Tahoma" w:cs="Tahoma"/>
      <w:color w:val="auto"/>
      <w:sz w:val="16"/>
      <w:szCs w:val="16"/>
      <w:lang w:eastAsia="ru-RU"/>
    </w:rPr>
  </w:style>
  <w:style w:type="table" w:styleId="a6">
    <w:name w:val="Table Grid"/>
    <w:basedOn w:val="a1"/>
    <w:uiPriority w:val="59"/>
    <w:rsid w:val="00C931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rsid w:val="00C931D4"/>
    <w:rPr>
      <w:rFonts w:eastAsia="Times New Roman"/>
      <w:b/>
      <w:bCs/>
      <w:sz w:val="2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931D4"/>
    <w:pPr>
      <w:widowControl w:val="0"/>
      <w:shd w:val="clear" w:color="auto" w:fill="FFFFFF"/>
      <w:spacing w:line="278" w:lineRule="exact"/>
      <w:jc w:val="center"/>
    </w:pPr>
    <w:rPr>
      <w:b/>
      <w:bCs/>
      <w:color w:val="000000"/>
      <w:sz w:val="22"/>
      <w:szCs w:val="24"/>
      <w:lang w:eastAsia="en-US"/>
    </w:rPr>
  </w:style>
  <w:style w:type="paragraph" w:styleId="a7">
    <w:name w:val="No Spacing"/>
    <w:uiPriority w:val="1"/>
    <w:qFormat/>
    <w:rsid w:val="00DC6025"/>
    <w:rPr>
      <w:rFonts w:asciiTheme="minorHAnsi" w:hAnsiTheme="minorHAnsi" w:cstheme="minorBidi"/>
      <w:color w:val="auto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2E3E2B"/>
    <w:rPr>
      <w:rFonts w:eastAsia="Times New Roman"/>
      <w:b/>
      <w:bCs/>
      <w:color w:val="auto"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64B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64BF3"/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92644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footnote text"/>
    <w:basedOn w:val="a"/>
    <w:link w:val="aa"/>
    <w:rsid w:val="00AC2E5F"/>
  </w:style>
  <w:style w:type="character" w:customStyle="1" w:styleId="aa">
    <w:name w:val="Текст сноски Знак"/>
    <w:basedOn w:val="a0"/>
    <w:link w:val="a9"/>
    <w:rsid w:val="00AC2E5F"/>
    <w:rPr>
      <w:rFonts w:eastAsia="Times New Roman"/>
      <w:color w:val="auto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942418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F5637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6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&#1073;&#1083;&#1072;&#1085;&#1082;.&#1085;%202019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97719F-8C88-4D16-A01D-FD92FF307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бланк.н 2019</Template>
  <TotalTime>0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2022-07-01T12:11:00Z</cp:lastPrinted>
  <dcterms:created xsi:type="dcterms:W3CDTF">2022-12-08T14:25:00Z</dcterms:created>
  <dcterms:modified xsi:type="dcterms:W3CDTF">2022-12-12T07:05:00Z</dcterms:modified>
</cp:coreProperties>
</file>