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7972519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0FF9B62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74EC181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Что такое кадастровые работы и как они проводятся</w:t>
      </w:r>
    </w:p>
    <w:p w14:paraId="33625AEA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Такие работы проводятся в отношении объектов недвижимости. В результате их проведения готовятся документы, необходимые для кадастрового учета. По общему правилу их проводит кадастровый инженер. Для выполнения работ с ним нужно заключить договор подряда.</w:t>
      </w:r>
    </w:p>
    <w:p w14:paraId="5F468FCF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В зависимости от типа объекта недвижимости и ситуации в результате кадастровых работ вам подготовят межевой план, технический план или акт обследования</w:t>
      </w:r>
    </w:p>
    <w:p w14:paraId="3107D902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/>
          <w:bCs/>
          <w:szCs w:val="28"/>
          <w:lang w:eastAsia="en-US"/>
        </w:rPr>
      </w:pPr>
    </w:p>
    <w:p w14:paraId="151CEF48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Что такое кадастровые работы</w:t>
      </w:r>
    </w:p>
    <w:p w14:paraId="1214508F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Это работы с объектами недвижимости, в результате которых готовятся документы, содержащие необходимые для кадастрового учета сведения. Такие работы проводятся в отношении земельных участков, зданий, сооружений, помещений, объектов незавершенного строительства и их частей, а также других объектов, которые должны быть поставлены на кадастровый учет.</w:t>
      </w:r>
    </w:p>
    <w:p w14:paraId="306348A7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По общему правилу такие работы проводит кадастровый инженер.</w:t>
      </w:r>
    </w:p>
    <w:p w14:paraId="6BE70C2D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В ряде случаев кадастровые работы выполняются по договору с филиалом ППК «</w:t>
      </w:r>
      <w:proofErr w:type="spellStart"/>
      <w:r w:rsidRPr="00BD3E26">
        <w:rPr>
          <w:rFonts w:eastAsia="Calibri"/>
          <w:bCs/>
          <w:szCs w:val="28"/>
          <w:lang w:eastAsia="en-US"/>
        </w:rPr>
        <w:t>Роскадастр</w:t>
      </w:r>
      <w:proofErr w:type="spellEnd"/>
      <w:r w:rsidRPr="00BD3E26">
        <w:rPr>
          <w:rFonts w:eastAsia="Calibri"/>
          <w:bCs/>
          <w:szCs w:val="28"/>
          <w:lang w:eastAsia="en-US"/>
        </w:rPr>
        <w:t>» по Чеченской Республике.</w:t>
      </w:r>
    </w:p>
    <w:p w14:paraId="19CB0E90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1DFA79AA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2. Как проводятся кадастровые работы</w:t>
      </w:r>
    </w:p>
    <w:p w14:paraId="2D1A2FF2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Для выполнения таких работ вам нужно заключить договор подряда на выполнение кадастровых работ с кадастровым инженером или организацией, в которой он является работником.</w:t>
      </w:r>
    </w:p>
    <w:p w14:paraId="60AE31CD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 xml:space="preserve">Обратите внимание, что кадастровый инженер должен состоять в саморегулируемой организации. Поэтому, прежде чем подписать договор, </w:t>
      </w:r>
      <w:r w:rsidRPr="00BD3E26">
        <w:rPr>
          <w:rFonts w:eastAsia="Calibri"/>
          <w:bCs/>
          <w:szCs w:val="28"/>
          <w:lang w:eastAsia="en-US"/>
        </w:rPr>
        <w:lastRenderedPageBreak/>
        <w:t>рекомендуем проверить это в реестре кадастровых инженеров. В нем приведены сведения о всех кадастровых инженерах, а также об отказах в кадастровом учете по подготовленным ими документам и о совершенных ими ошибках.</w:t>
      </w:r>
    </w:p>
    <w:p w14:paraId="15B96BFA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При проведении кадастровых работ кадастровый инженер:</w:t>
      </w:r>
    </w:p>
    <w:p w14:paraId="05701BE2" w14:textId="77777777" w:rsidR="00BD3E26" w:rsidRPr="00BD3E26" w:rsidRDefault="00BD3E26" w:rsidP="00BD3E26">
      <w:pPr>
        <w:numPr>
          <w:ilvl w:val="0"/>
          <w:numId w:val="11"/>
        </w:numPr>
        <w:tabs>
          <w:tab w:val="left" w:pos="540"/>
        </w:tabs>
        <w:spacing w:line="276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определяет координаты характерных точек границ земельного участка (его части), контура зданий, сооружения (их частей), а также контура объекта незавершенного строительства. Для этого кадастровый инженер выезжает на местность и проводит полевые работы (обмер и съемка участка, закрепление всех поворотных точек на местности и т.д.);</w:t>
      </w:r>
    </w:p>
    <w:p w14:paraId="38EA5A36" w14:textId="77777777" w:rsidR="00BD3E26" w:rsidRPr="00BD3E26" w:rsidRDefault="00BD3E26" w:rsidP="00BD3E26">
      <w:pPr>
        <w:numPr>
          <w:ilvl w:val="0"/>
          <w:numId w:val="11"/>
        </w:numPr>
        <w:tabs>
          <w:tab w:val="left" w:pos="540"/>
        </w:tabs>
        <w:spacing w:line="276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определяет площадь недвижимости и выполняет описание местоположения недвижимости;</w:t>
      </w:r>
    </w:p>
    <w:p w14:paraId="11938A6F" w14:textId="77777777" w:rsidR="00BD3E26" w:rsidRPr="00BD3E26" w:rsidRDefault="00BD3E26" w:rsidP="00BD3E26">
      <w:pPr>
        <w:numPr>
          <w:ilvl w:val="0"/>
          <w:numId w:val="11"/>
        </w:numPr>
        <w:tabs>
          <w:tab w:val="left" w:pos="540"/>
        </w:tabs>
        <w:spacing w:line="276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согласовывает местоположение границ земельного участка.</w:t>
      </w:r>
    </w:p>
    <w:p w14:paraId="64327C5E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Кроме того, при кадастровых работах дополнительно может быть установлено местоположение на земельном участке здания, сооружения или объекта незавершенного строительства путем пространственного описания их конструктивных элементов, в том числе с учетом высоты или глубины этих элементов.</w:t>
      </w:r>
    </w:p>
    <w:p w14:paraId="7FDA1D41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В результате кадастровых работ будет подготовлен один из следующих документов:</w:t>
      </w:r>
    </w:p>
    <w:p w14:paraId="6DA13129" w14:textId="77777777" w:rsidR="00BD3E26" w:rsidRPr="00BD3E26" w:rsidRDefault="00BD3E26" w:rsidP="00BD3E26">
      <w:pPr>
        <w:numPr>
          <w:ilvl w:val="0"/>
          <w:numId w:val="12"/>
        </w:numPr>
        <w:tabs>
          <w:tab w:val="left" w:pos="540"/>
        </w:tabs>
        <w:spacing w:line="276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межевой план, если работы проводились в отношении земельного участка или его части. Требования к подготовке межевого плана и состав содержащихся в нем сведений утверждены Приказом Росреестра от 14.12.2021 N П/0592;</w:t>
      </w:r>
    </w:p>
    <w:p w14:paraId="5BE7D71F" w14:textId="77777777" w:rsidR="00BD3E26" w:rsidRPr="00BD3E26" w:rsidRDefault="00BD3E26" w:rsidP="00BD3E26">
      <w:pPr>
        <w:numPr>
          <w:ilvl w:val="0"/>
          <w:numId w:val="12"/>
        </w:numPr>
        <w:tabs>
          <w:tab w:val="left" w:pos="540"/>
        </w:tabs>
        <w:spacing w:line="276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 xml:space="preserve">технический план, если работы проводились в отношении зданий, сооружений, помещений, </w:t>
      </w:r>
      <w:proofErr w:type="spellStart"/>
      <w:r w:rsidRPr="00BD3E26">
        <w:rPr>
          <w:rFonts w:eastAsia="Calibri"/>
          <w:bCs/>
          <w:szCs w:val="28"/>
          <w:lang w:eastAsia="en-US"/>
        </w:rPr>
        <w:t>машино</w:t>
      </w:r>
      <w:proofErr w:type="spellEnd"/>
      <w:r w:rsidRPr="00BD3E26">
        <w:rPr>
          <w:rFonts w:eastAsia="Calibri"/>
          <w:bCs/>
          <w:szCs w:val="28"/>
          <w:lang w:eastAsia="en-US"/>
        </w:rPr>
        <w:t>-мест, объектов незавершенного строительства и единого недвижимого комплекса. Такой план оформляется и в отношении частей названных объектов. Требования к его подготовке и составу содержащихся в нем сведений утверждены Приказом Росреестра от 15.03.2022 № П/0082;</w:t>
      </w:r>
    </w:p>
    <w:p w14:paraId="6834A962" w14:textId="77777777" w:rsidR="00BD3E26" w:rsidRPr="00BD3E26" w:rsidRDefault="00BD3E26" w:rsidP="00BD3E26">
      <w:pPr>
        <w:numPr>
          <w:ilvl w:val="0"/>
          <w:numId w:val="12"/>
        </w:numPr>
        <w:tabs>
          <w:tab w:val="left" w:pos="540"/>
        </w:tabs>
        <w:spacing w:line="276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 xml:space="preserve">акт обследования, если прекратило существование здание, сооружение, помещение, </w:t>
      </w:r>
      <w:proofErr w:type="spellStart"/>
      <w:r w:rsidRPr="00BD3E26">
        <w:rPr>
          <w:rFonts w:eastAsia="Calibri"/>
          <w:bCs/>
          <w:szCs w:val="28"/>
          <w:lang w:eastAsia="en-US"/>
        </w:rPr>
        <w:t>машино</w:t>
      </w:r>
      <w:proofErr w:type="spellEnd"/>
      <w:r w:rsidRPr="00BD3E26">
        <w:rPr>
          <w:rFonts w:eastAsia="Calibri"/>
          <w:bCs/>
          <w:szCs w:val="28"/>
          <w:lang w:eastAsia="en-US"/>
        </w:rPr>
        <w:t>-место или объект незавершенного строительства. Этот документ подтверждает гибель или уничтожение объекта. Требования к его подготовке и составу содержащихся в нем сведений утверждены Приказом Росреестра от 24.05.2021 № П/0217.</w:t>
      </w:r>
    </w:p>
    <w:p w14:paraId="47530EBC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>Обратите внимание, что по общему правилу такие документы подготовят в электронном виде. Если вам дополнительно нужен план (акт обследования) в бумажном виде, то условие об этом необходимо предусмотреть в договоре подряда.</w:t>
      </w:r>
    </w:p>
    <w:p w14:paraId="58691EFB" w14:textId="77777777" w:rsidR="00BD3E26" w:rsidRPr="00BD3E26" w:rsidRDefault="00BD3E26" w:rsidP="00BD3E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BD3E26">
        <w:rPr>
          <w:rFonts w:eastAsia="Calibri"/>
          <w:bCs/>
          <w:szCs w:val="28"/>
          <w:lang w:eastAsia="en-US"/>
        </w:rPr>
        <w:t xml:space="preserve">Отметим, что такие документы могут быть помещены кадастровым инженером на временное хранение в электронное хранилище, с присвоением </w:t>
      </w:r>
      <w:r w:rsidRPr="00BD3E26">
        <w:rPr>
          <w:rFonts w:eastAsia="Calibri"/>
          <w:bCs/>
          <w:szCs w:val="28"/>
          <w:lang w:eastAsia="en-US"/>
        </w:rPr>
        <w:lastRenderedPageBreak/>
        <w:t>каждому из них идентифицирующего номера. В этом случае представлять на кадастровый учет их не нужно. Достаточно указать в заявлении идентифицирующий номер документа.</w:t>
      </w:r>
    </w:p>
    <w:p w14:paraId="7332912B" w14:textId="2BC4E781" w:rsidR="00FE28F1" w:rsidRPr="00BD3E26" w:rsidRDefault="00FE28F1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BF2197A" w14:textId="77777777" w:rsidR="006D4E87" w:rsidRPr="000F2974" w:rsidRDefault="006D4E87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3E26"/>
    <w:rsid w:val="00C0656B"/>
    <w:rsid w:val="00C074EA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0ECF-AA7D-4F9E-B8F8-17F2696F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2023-02-02T13:57:00Z</dcterms:created>
  <dcterms:modified xsi:type="dcterms:W3CDTF">2023-02-06T07:31:00Z</dcterms:modified>
</cp:coreProperties>
</file>