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517BB165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bookmarkStart w:id="0" w:name="_GoBack"/>
      <w:r w:rsidRPr="00F71B03">
        <w:rPr>
          <w:bCs/>
          <w:iCs/>
          <w:szCs w:val="28"/>
        </w:rPr>
        <w:t>ПОЛНЫЙ И ТОЧНЫЙ РЕЕСТР ГРАНИЦ ЧЕЧЕНСКОЙ РЕСПУБЛИКИ</w:t>
      </w:r>
    </w:p>
    <w:bookmarkEnd w:id="0"/>
    <w:p w14:paraId="115145DD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</w:p>
    <w:p w14:paraId="75F1DE69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r w:rsidRPr="00F71B03">
        <w:rPr>
          <w:bCs/>
          <w:i/>
          <w:iCs/>
          <w:szCs w:val="28"/>
        </w:rPr>
        <w:t>Границы между субъектами РФ:</w:t>
      </w:r>
      <w:r w:rsidRPr="00F71B03">
        <w:rPr>
          <w:bCs/>
          <w:iCs/>
          <w:szCs w:val="28"/>
        </w:rPr>
        <w:t xml:space="preserve"> Чеченская Республика имеет 4 границы со смежными субъектами Российской Федерации – Республика Ингушетия, Республика Северная Осетия-Алания, Республика Дагестан и Ставропольский край. Границы с Республикой Ингушетия и Северная Осетия-Алания внесены в Единый Государственный реестр недвижимости (ЕГРН), это составляет 50%.</w:t>
      </w:r>
    </w:p>
    <w:p w14:paraId="5AEE6C03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r w:rsidRPr="00F71B03">
        <w:rPr>
          <w:bCs/>
          <w:i/>
          <w:iCs/>
          <w:szCs w:val="28"/>
        </w:rPr>
        <w:t xml:space="preserve">Границы муниципальных образований: </w:t>
      </w:r>
      <w:r w:rsidRPr="00F71B03">
        <w:rPr>
          <w:bCs/>
          <w:iCs/>
          <w:szCs w:val="28"/>
        </w:rPr>
        <w:t>Количество муниципальных образований на территории республики – 234, все образования внесены в ЕГРН, исполнение 100%.</w:t>
      </w:r>
    </w:p>
    <w:p w14:paraId="07B29153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r w:rsidRPr="00F71B03">
        <w:rPr>
          <w:bCs/>
          <w:i/>
          <w:iCs/>
          <w:szCs w:val="28"/>
        </w:rPr>
        <w:t>Границы населенных пунктов:</w:t>
      </w:r>
      <w:r w:rsidRPr="00F71B03">
        <w:rPr>
          <w:bCs/>
          <w:iCs/>
          <w:szCs w:val="28"/>
        </w:rPr>
        <w:t xml:space="preserve"> Количество населенных пунктов в республике составляет 364, из них внесены в ЕГРН – 293, исполнение 80,5%.</w:t>
      </w:r>
    </w:p>
    <w:p w14:paraId="687DD5A5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r w:rsidRPr="00F71B03">
        <w:rPr>
          <w:bCs/>
          <w:i/>
          <w:iCs/>
          <w:szCs w:val="28"/>
        </w:rPr>
        <w:t>Границы территориальных зон:</w:t>
      </w:r>
      <w:r w:rsidRPr="00F71B03">
        <w:rPr>
          <w:bCs/>
          <w:iCs/>
          <w:szCs w:val="28"/>
        </w:rPr>
        <w:t xml:space="preserve"> В Чеченской Республике имеется 2429 территориальных зон. Из этого числа в ЕГРН внесено – 2265, исполнение 93,24%.</w:t>
      </w:r>
    </w:p>
    <w:p w14:paraId="3E7A197F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r w:rsidRPr="00F71B03">
        <w:rPr>
          <w:bCs/>
          <w:i/>
          <w:iCs/>
          <w:szCs w:val="28"/>
        </w:rPr>
        <w:t>Границы зон затопления и подтопления:</w:t>
      </w:r>
      <w:r w:rsidRPr="00F71B03">
        <w:rPr>
          <w:bCs/>
          <w:iCs/>
          <w:szCs w:val="28"/>
        </w:rPr>
        <w:t xml:space="preserve"> Всего в республике насчитывается 93 зоны, из них зоны затопления – 37, зоны подтопления – 56, все зоны внесены в ЕГРН, исполнение 100%.</w:t>
      </w:r>
    </w:p>
    <w:p w14:paraId="6D30EEF5" w14:textId="77777777" w:rsidR="00F71B03" w:rsidRPr="00F71B03" w:rsidRDefault="00F71B03" w:rsidP="00F71B03">
      <w:pPr>
        <w:ind w:firstLine="709"/>
        <w:contextualSpacing/>
        <w:jc w:val="both"/>
        <w:rPr>
          <w:bCs/>
          <w:iCs/>
          <w:szCs w:val="28"/>
        </w:rPr>
      </w:pPr>
      <w:r w:rsidRPr="00F71B03">
        <w:rPr>
          <w:bCs/>
          <w:i/>
          <w:iCs/>
          <w:szCs w:val="28"/>
        </w:rPr>
        <w:t xml:space="preserve">Границы </w:t>
      </w:r>
      <w:proofErr w:type="spellStart"/>
      <w:r w:rsidRPr="00F71B03">
        <w:rPr>
          <w:bCs/>
          <w:i/>
          <w:iCs/>
          <w:szCs w:val="28"/>
        </w:rPr>
        <w:t>ЛОМиК</w:t>
      </w:r>
      <w:proofErr w:type="spellEnd"/>
      <w:r w:rsidRPr="00F71B03">
        <w:rPr>
          <w:bCs/>
          <w:i/>
          <w:iCs/>
          <w:szCs w:val="28"/>
        </w:rPr>
        <w:t>:</w:t>
      </w:r>
      <w:r w:rsidRPr="00F71B03">
        <w:rPr>
          <w:bCs/>
          <w:iCs/>
          <w:szCs w:val="28"/>
        </w:rPr>
        <w:t xml:space="preserve"> Округа санитарной (горно-санитарной) охраны лечебно-оздоровительных местностей, курортов и природных лечебных ресурсов регионального значения на территории Чеченской Республики. Количество округов - 3, все округа внесены в ЕГРН, исполнение 100%.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45F905F5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121D6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F0BB-B073-4C76-845C-6C54EA40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2023-10-06T08:06:00Z</dcterms:created>
  <dcterms:modified xsi:type="dcterms:W3CDTF">2023-10-13T06:46:00Z</dcterms:modified>
</cp:coreProperties>
</file>