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D26D351" w14:textId="77777777" w:rsidR="00A92494" w:rsidRPr="00A92494" w:rsidRDefault="00A92494" w:rsidP="00A92494">
      <w:pPr>
        <w:spacing w:line="276" w:lineRule="auto"/>
        <w:contextualSpacing/>
        <w:jc w:val="center"/>
        <w:rPr>
          <w:bCs/>
          <w:iCs/>
          <w:szCs w:val="28"/>
        </w:rPr>
      </w:pPr>
      <w:r w:rsidRPr="00A92494">
        <w:rPr>
          <w:bCs/>
          <w:iCs/>
          <w:szCs w:val="28"/>
        </w:rPr>
        <w:t>Государственная кадастровая оценка – 2023</w:t>
      </w:r>
    </w:p>
    <w:p w14:paraId="75858312" w14:textId="77777777" w:rsidR="00A92494" w:rsidRPr="00A92494" w:rsidRDefault="00A92494" w:rsidP="00A9249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14:paraId="1E022FAB" w14:textId="77777777" w:rsidR="00A92494" w:rsidRPr="00A92494" w:rsidRDefault="00A92494" w:rsidP="00A9249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92494">
        <w:rPr>
          <w:bCs/>
          <w:iCs/>
          <w:szCs w:val="28"/>
        </w:rPr>
        <w:t>В 2023 году в Чеченской Республике проведена кадастровая переоценка объектов капитального строительства. Новая кадастровая стоимость будет применяться с 1 января 2024 года, рассказали в Управлении Росреестра по Чеченской Республике.</w:t>
      </w:r>
    </w:p>
    <w:p w14:paraId="54EB7CC6" w14:textId="77777777" w:rsidR="00A92494" w:rsidRPr="00A92494" w:rsidRDefault="00A92494" w:rsidP="00A9249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92494">
        <w:rPr>
          <w:bCs/>
          <w:iCs/>
          <w:szCs w:val="28"/>
        </w:rPr>
        <w:t>В общей сложности массовая переоценка проведена в отношении 407516 объектов недвижимости - это здания, помещения, сооружения, объекты незавершенного строительства и машино-места.</w:t>
      </w:r>
    </w:p>
    <w:p w14:paraId="691EA6F9" w14:textId="77777777" w:rsidR="00A92494" w:rsidRPr="00A92494" w:rsidRDefault="00A92494" w:rsidP="00A9249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92494">
        <w:rPr>
          <w:bCs/>
          <w:iCs/>
          <w:szCs w:val="28"/>
        </w:rPr>
        <w:t>«На сегодняшний день определена кадастровая стоимость более 407 тыс. объектов недвижимости. Ранее, в 2022-м году, была проведена государственная кадастровая оценка в отношении земельных участков. Законом предусмотрено проведение массовой оценки не реже одного раза в четыре года», - рассказал заместитель руководителя Управления Росреестра по Чеченской Республике Абу Шаипов.</w:t>
      </w:r>
    </w:p>
    <w:p w14:paraId="57F87FA3" w14:textId="77777777" w:rsidR="00A92494" w:rsidRPr="00A92494" w:rsidRDefault="00A92494" w:rsidP="00A9249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92494">
        <w:rPr>
          <w:bCs/>
          <w:iCs/>
          <w:szCs w:val="28"/>
        </w:rPr>
        <w:t xml:space="preserve">Узнать кадастровую стоимость можно с помощью онлайн-сервисов «Публичная кадастровая карта», «Справочная информация по объектам недвижимости в режиме </w:t>
      </w:r>
      <w:proofErr w:type="spellStart"/>
      <w:r w:rsidRPr="00A92494">
        <w:rPr>
          <w:bCs/>
          <w:iCs/>
          <w:szCs w:val="28"/>
        </w:rPr>
        <w:t>online</w:t>
      </w:r>
      <w:proofErr w:type="spellEnd"/>
      <w:r w:rsidRPr="00A92494">
        <w:rPr>
          <w:bCs/>
          <w:iCs/>
          <w:szCs w:val="28"/>
        </w:rPr>
        <w:t xml:space="preserve">» и «Фонд данных государственной кадастровой оценки» - в строке поиска надо ввести кадастровый номер объекта. </w:t>
      </w:r>
    </w:p>
    <w:p w14:paraId="7345809B" w14:textId="77777777" w:rsidR="00A92494" w:rsidRPr="00A92494" w:rsidRDefault="00A92494" w:rsidP="00A9249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92494">
        <w:rPr>
          <w:bCs/>
          <w:iCs/>
          <w:szCs w:val="28"/>
        </w:rPr>
        <w:t xml:space="preserve">«В случае если собственники недвижимости не согласны с результатами кадастровой оценки, то они могут оспорить кадастровую стоимость в ГБУ Чеченской Республики «Государственная кадастровая оценка», - отметил заместитель директора ГБУ «ГКО» Апти </w:t>
      </w:r>
      <w:proofErr w:type="spellStart"/>
      <w:r w:rsidRPr="00A92494">
        <w:rPr>
          <w:bCs/>
          <w:iCs/>
          <w:szCs w:val="28"/>
        </w:rPr>
        <w:t>Цамаев</w:t>
      </w:r>
      <w:proofErr w:type="spellEnd"/>
      <w:r w:rsidRPr="00A92494">
        <w:rPr>
          <w:bCs/>
          <w:iCs/>
          <w:szCs w:val="28"/>
        </w:rPr>
        <w:t>.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6A5AAA78"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34AABBD" w14:textId="77777777"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7A1252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168942">
    <w:abstractNumId w:val="12"/>
  </w:num>
  <w:num w:numId="2" w16cid:durableId="787971541">
    <w:abstractNumId w:val="6"/>
  </w:num>
  <w:num w:numId="3" w16cid:durableId="1263076233">
    <w:abstractNumId w:val="3"/>
  </w:num>
  <w:num w:numId="4" w16cid:durableId="1224758759">
    <w:abstractNumId w:val="4"/>
  </w:num>
  <w:num w:numId="5" w16cid:durableId="1403138957">
    <w:abstractNumId w:val="16"/>
  </w:num>
  <w:num w:numId="6" w16cid:durableId="339360813">
    <w:abstractNumId w:val="13"/>
  </w:num>
  <w:num w:numId="7" w16cid:durableId="1091438832">
    <w:abstractNumId w:val="9"/>
  </w:num>
  <w:num w:numId="8" w16cid:durableId="6174252">
    <w:abstractNumId w:val="7"/>
  </w:num>
  <w:num w:numId="9" w16cid:durableId="545142873">
    <w:abstractNumId w:val="10"/>
  </w:num>
  <w:num w:numId="10" w16cid:durableId="13851505">
    <w:abstractNumId w:val="5"/>
  </w:num>
  <w:num w:numId="11" w16cid:durableId="60325658">
    <w:abstractNumId w:val="0"/>
  </w:num>
  <w:num w:numId="12" w16cid:durableId="1353070172">
    <w:abstractNumId w:val="1"/>
  </w:num>
  <w:num w:numId="13" w16cid:durableId="1843202223">
    <w:abstractNumId w:val="8"/>
  </w:num>
  <w:num w:numId="14" w16cid:durableId="1280605776">
    <w:abstractNumId w:val="14"/>
  </w:num>
  <w:num w:numId="15" w16cid:durableId="2051567202">
    <w:abstractNumId w:val="15"/>
  </w:num>
  <w:num w:numId="16" w16cid:durableId="1312372560">
    <w:abstractNumId w:val="2"/>
  </w:num>
  <w:num w:numId="17" w16cid:durableId="266038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0A12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252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3E42-7C57-4E73-8BD6-A7A76B43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4</cp:revision>
  <cp:lastPrinted>2024-03-29T13:24:00Z</cp:lastPrinted>
  <dcterms:created xsi:type="dcterms:W3CDTF">2024-04-01T13:59:00Z</dcterms:created>
  <dcterms:modified xsi:type="dcterms:W3CDTF">2024-04-04T09:00:00Z</dcterms:modified>
</cp:coreProperties>
</file>