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D1E" w:rsidRDefault="007B2D1E">
      <w:pPr>
        <w:spacing w:line="239" w:lineRule="exact"/>
      </w:pPr>
    </w:p>
    <w:p w:rsidR="007B2D1E" w:rsidRDefault="007B2D1E">
      <w:pPr>
        <w:pStyle w:val="af6"/>
        <w:tabs>
          <w:tab w:val="left" w:pos="1148"/>
        </w:tabs>
        <w:rPr>
          <w:rFonts w:ascii="PT Astra Serif" w:hAnsi="PT Astra Serif" w:cs="PT Astra Serif"/>
          <w:b/>
          <w:bCs/>
          <w:sz w:val="20"/>
        </w:rPr>
      </w:pPr>
      <w:r w:rsidRPr="007B2D1E">
        <w:rPr>
          <w:rFonts w:ascii="PT Astra Serif" w:hAnsi="PT Astra Serif" w:cs="PT Astra Serif"/>
          <w:sz w:val="20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shape 4" o:spid="_x0000_s1028" type="#_x0000_t202" style="position:absolute;margin-left:68.95pt;margin-top:47.3pt;width:164.85pt;height:61.65pt;z-index:251660800;visibility:visible" strokecolor="white">
            <v:textbox inset="0,0,0,0">
              <w:txbxContent>
                <w:p w:rsidR="007B2D1E" w:rsidRDefault="005D3846">
                  <w:pPr>
                    <w:rPr>
                      <w:rFonts w:ascii="Segoe UI" w:hAnsi="Segoe UI" w:cs="Segoe UI"/>
                      <w:color w:val="006FB8"/>
                      <w:sz w:val="16"/>
                      <w:szCs w:val="16"/>
                    </w:rPr>
                  </w:pPr>
                  <w:r>
                    <w:rPr>
                      <w:rFonts w:ascii="Segoe UI" w:hAnsi="Segoe UI" w:cs="Segoe UI"/>
                      <w:b/>
                      <w:bCs/>
                      <w:color w:val="006FB8"/>
                      <w:sz w:val="16"/>
                      <w:szCs w:val="16"/>
                    </w:rPr>
                    <w:t>Управление Федеральной службы</w:t>
                  </w:r>
                </w:p>
                <w:p w:rsidR="007B2D1E" w:rsidRDefault="005D3846">
                  <w:pPr>
                    <w:rPr>
                      <w:rFonts w:ascii="Segoe UI" w:hAnsi="Segoe UI" w:cs="Segoe UI"/>
                      <w:color w:val="006FB8"/>
                      <w:sz w:val="16"/>
                      <w:szCs w:val="16"/>
                    </w:rPr>
                  </w:pPr>
                  <w:r>
                    <w:rPr>
                      <w:rFonts w:ascii="Segoe UI" w:hAnsi="Segoe UI" w:cs="Segoe UI"/>
                      <w:b/>
                      <w:bCs/>
                      <w:color w:val="006FB8"/>
                      <w:sz w:val="16"/>
                      <w:szCs w:val="16"/>
                    </w:rPr>
                    <w:t xml:space="preserve">государственной регистрации, </w:t>
                  </w:r>
                </w:p>
                <w:p w:rsidR="007B2D1E" w:rsidRDefault="005D3846">
                  <w:pPr>
                    <w:rPr>
                      <w:rFonts w:ascii="Segoe UI" w:hAnsi="Segoe UI" w:cs="Segoe UI"/>
                      <w:color w:val="006FB8"/>
                      <w:sz w:val="16"/>
                      <w:szCs w:val="16"/>
                    </w:rPr>
                  </w:pPr>
                  <w:r>
                    <w:rPr>
                      <w:rFonts w:ascii="Segoe UI" w:hAnsi="Segoe UI" w:cs="Segoe UI"/>
                      <w:b/>
                      <w:bCs/>
                      <w:color w:val="006FB8"/>
                      <w:sz w:val="16"/>
                      <w:szCs w:val="16"/>
                    </w:rPr>
                    <w:t>кадастра и картографии</w:t>
                  </w:r>
                </w:p>
                <w:p w:rsidR="007B2D1E" w:rsidRDefault="005D3846">
                  <w:pPr>
                    <w:rPr>
                      <w:color w:val="006FB8"/>
                      <w:sz w:val="16"/>
                      <w:szCs w:val="16"/>
                    </w:rPr>
                  </w:pPr>
                  <w:r>
                    <w:rPr>
                      <w:rFonts w:ascii="Segoe UI" w:hAnsi="Segoe UI" w:cs="Segoe UI"/>
                      <w:b/>
                      <w:bCs/>
                      <w:color w:val="006FB8"/>
                      <w:sz w:val="16"/>
                      <w:szCs w:val="16"/>
                    </w:rPr>
                    <w:t>по Чеченской Республике</w:t>
                  </w:r>
                </w:p>
              </w:txbxContent>
            </v:textbox>
          </v:shape>
        </w:pict>
      </w:r>
      <w:r w:rsidRPr="007B2D1E">
        <w:rPr>
          <w:rFonts w:ascii="PT Astra Serif" w:hAnsi="PT Astra Serif" w:cs="PT Astra Serif"/>
          <w:sz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5680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B07B60" w:rsidRPr="007B2D1E">
        <w:rPr>
          <w:rFonts w:ascii="PT Astra Serif" w:hAnsi="PT Astra Serif" w:cs="PT Astra Serif"/>
          <w:sz w:val="20"/>
          <w:lang w:eastAsia="ru-RU"/>
        </w:rPr>
        <w:pict>
          <v:shape id="_x0000_i1025" type="#_x0000_t75" style="width:254.25pt;height:99.75pt;mso-wrap-distance-left:0;mso-wrap-distance-top:0;mso-wrap-distance-right:0;mso-wrap-distance-bottom:0">
            <v:imagedata r:id="rId7" o:title=""/>
            <v:path textboxrect="0,0,0,0"/>
          </v:shape>
        </w:pict>
      </w:r>
    </w:p>
    <w:p w:rsidR="007B2D1E" w:rsidRDefault="007B2D1E">
      <w:pPr>
        <w:pStyle w:val="af6"/>
        <w:tabs>
          <w:tab w:val="left" w:pos="1148"/>
        </w:tabs>
        <w:rPr>
          <w:rFonts w:ascii="PT Astra Serif" w:hAnsi="PT Astra Serif" w:cs="PT Astra Serif"/>
          <w:b/>
          <w:bCs/>
          <w:sz w:val="20"/>
        </w:rPr>
      </w:pPr>
    </w:p>
    <w:p w:rsidR="007B2D1E" w:rsidRDefault="005D3846">
      <w:pPr>
        <w:pStyle w:val="af6"/>
        <w:tabs>
          <w:tab w:val="left" w:pos="1148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#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Росреестр</w:t>
      </w:r>
      <w:proofErr w:type="spellEnd"/>
    </w:p>
    <w:p w:rsidR="007B2D1E" w:rsidRDefault="007B2D1E">
      <w:pPr>
        <w:pStyle w:val="af6"/>
        <w:tabs>
          <w:tab w:val="left" w:pos="1148"/>
        </w:tabs>
        <w:rPr>
          <w:rFonts w:ascii="PT Astra Serif" w:hAnsi="PT Astra Serif" w:cs="PT Astra Serif"/>
          <w:b/>
          <w:bCs/>
          <w:sz w:val="20"/>
        </w:rPr>
      </w:pPr>
    </w:p>
    <w:p w:rsidR="007B2D1E" w:rsidRDefault="005D3846">
      <w:pPr>
        <w:pStyle w:val="Heading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0" w:after="0"/>
        <w:jc w:val="center"/>
        <w:rPr>
          <w:rFonts w:ascii="PT Astra Serif" w:hAnsi="PT Astra Serif" w:cs="PT Astra Serif"/>
          <w:b w:val="0"/>
          <w:bCs w:val="0"/>
          <w:sz w:val="28"/>
          <w:szCs w:val="28"/>
        </w:rPr>
      </w:pPr>
      <w:r>
        <w:rPr>
          <w:rFonts w:ascii="PT Astra Serif" w:eastAsia="PT Astra Serif" w:hAnsi="PT Astra Serif" w:cs="PT Astra Serif"/>
          <w:b w:val="0"/>
          <w:bCs w:val="0"/>
          <w:color w:val="000000"/>
          <w:sz w:val="28"/>
          <w:szCs w:val="28"/>
        </w:rPr>
        <w:t>Если получили предостережение на «</w:t>
      </w:r>
      <w:proofErr w:type="spellStart"/>
      <w:r>
        <w:rPr>
          <w:rFonts w:ascii="PT Astra Serif" w:eastAsia="PT Astra Serif" w:hAnsi="PT Astra Serif" w:cs="PT Astra Serif"/>
          <w:b w:val="0"/>
          <w:bCs w:val="0"/>
          <w:color w:val="000000"/>
          <w:sz w:val="28"/>
          <w:szCs w:val="28"/>
        </w:rPr>
        <w:t>Госуслугах</w:t>
      </w:r>
      <w:proofErr w:type="spellEnd"/>
      <w:r>
        <w:rPr>
          <w:rFonts w:ascii="PT Astra Serif" w:eastAsia="PT Astra Serif" w:hAnsi="PT Astra Serif" w:cs="PT Astra Serif"/>
          <w:b w:val="0"/>
          <w:bCs w:val="0"/>
          <w:color w:val="000000"/>
          <w:sz w:val="28"/>
          <w:szCs w:val="28"/>
        </w:rPr>
        <w:t>»</w:t>
      </w:r>
      <w:r>
        <w:rPr>
          <w:rFonts w:ascii="PT Astra Serif" w:hAnsi="PT Astra Serif" w:cs="PT Astra Serif"/>
          <w:b w:val="0"/>
          <w:bCs w:val="0"/>
          <w:sz w:val="28"/>
          <w:szCs w:val="28"/>
        </w:rPr>
        <w:t>, что нужно делать?</w:t>
      </w:r>
    </w:p>
    <w:p w:rsidR="007B2D1E" w:rsidRDefault="007B2D1E"/>
    <w:p w:rsidR="007B2D1E" w:rsidRDefault="005D38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eastAsia="PT Astra Serif" w:hAnsi="PT Astra Serif" w:cs="PT Astra Serif"/>
          <w:color w:val="000000"/>
          <w:szCs w:val="28"/>
        </w:rPr>
        <w:t xml:space="preserve">– Вы получили от Управления </w:t>
      </w:r>
      <w:proofErr w:type="spellStart"/>
      <w:r>
        <w:rPr>
          <w:rFonts w:ascii="PT Astra Serif" w:eastAsia="PT Astra Serif" w:hAnsi="PT Astra Serif" w:cs="PT Astra Serif"/>
          <w:color w:val="000000"/>
          <w:szCs w:val="28"/>
        </w:rPr>
        <w:t>Росреестра</w:t>
      </w:r>
      <w:proofErr w:type="spellEnd"/>
      <w:r>
        <w:rPr>
          <w:rFonts w:ascii="PT Astra Serif" w:eastAsia="PT Astra Serif" w:hAnsi="PT Astra Serif" w:cs="PT Astra Serif"/>
          <w:color w:val="000000"/>
          <w:szCs w:val="28"/>
        </w:rPr>
        <w:t xml:space="preserve"> по Чеченской Республике предостережение на «</w:t>
      </w:r>
      <w:proofErr w:type="spellStart"/>
      <w:r>
        <w:rPr>
          <w:rFonts w:ascii="PT Astra Serif" w:eastAsia="PT Astra Serif" w:hAnsi="PT Astra Serif" w:cs="PT Astra Serif"/>
          <w:color w:val="000000"/>
          <w:szCs w:val="28"/>
        </w:rPr>
        <w:t>Госуслугах</w:t>
      </w:r>
      <w:proofErr w:type="spellEnd"/>
      <w:r>
        <w:rPr>
          <w:rFonts w:ascii="PT Astra Serif" w:eastAsia="PT Astra Serif" w:hAnsi="PT Astra Serif" w:cs="PT Astra Serif"/>
          <w:color w:val="000000"/>
          <w:szCs w:val="28"/>
        </w:rPr>
        <w:t>». Что необходимо делать и что знать?</w:t>
      </w:r>
    </w:p>
    <w:p w:rsidR="007B2D1E" w:rsidRDefault="005D38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8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eastAsia="PT Astra Serif" w:hAnsi="PT Astra Serif" w:cs="PT Astra Serif"/>
          <w:color w:val="000000"/>
          <w:szCs w:val="28"/>
        </w:rPr>
        <w:t xml:space="preserve">Как пояснил Магомед </w:t>
      </w:r>
      <w:proofErr w:type="spellStart"/>
      <w:r>
        <w:rPr>
          <w:rFonts w:ascii="PT Astra Serif" w:eastAsia="PT Astra Serif" w:hAnsi="PT Astra Serif" w:cs="PT Astra Serif"/>
          <w:color w:val="000000"/>
          <w:szCs w:val="28"/>
        </w:rPr>
        <w:t>Казаев</w:t>
      </w:r>
      <w:proofErr w:type="spellEnd"/>
      <w:r>
        <w:rPr>
          <w:rFonts w:ascii="PT Astra Serif" w:eastAsia="PT Astra Serif" w:hAnsi="PT Astra Serif" w:cs="PT Astra Serif"/>
          <w:color w:val="000000"/>
          <w:szCs w:val="28"/>
        </w:rPr>
        <w:t xml:space="preserve">, начальник отдела </w:t>
      </w:r>
      <w:proofErr w:type="spellStart"/>
      <w:r>
        <w:rPr>
          <w:rFonts w:ascii="PT Astra Serif" w:eastAsia="PT Astra Serif" w:hAnsi="PT Astra Serif" w:cs="PT Astra Serif"/>
          <w:color w:val="000000"/>
          <w:szCs w:val="28"/>
        </w:rPr>
        <w:t>госземнадзора</w:t>
      </w:r>
      <w:proofErr w:type="spellEnd"/>
      <w:r>
        <w:rPr>
          <w:rFonts w:ascii="PT Astra Serif" w:eastAsia="PT Astra Serif" w:hAnsi="PT Astra Serif" w:cs="PT Astra Serif"/>
          <w:color w:val="000000"/>
          <w:szCs w:val="28"/>
        </w:rPr>
        <w:t xml:space="preserve"> Управления </w:t>
      </w:r>
      <w:proofErr w:type="spellStart"/>
      <w:r>
        <w:rPr>
          <w:rFonts w:ascii="PT Astra Serif" w:eastAsia="PT Astra Serif" w:hAnsi="PT Astra Serif" w:cs="PT Astra Serif"/>
          <w:color w:val="000000"/>
          <w:szCs w:val="28"/>
        </w:rPr>
        <w:t>Росреестра</w:t>
      </w:r>
      <w:proofErr w:type="spellEnd"/>
      <w:r>
        <w:rPr>
          <w:rFonts w:ascii="PT Astra Serif" w:eastAsia="PT Astra Serif" w:hAnsi="PT Astra Serif" w:cs="PT Astra Serif"/>
          <w:color w:val="000000"/>
          <w:szCs w:val="28"/>
        </w:rPr>
        <w:t xml:space="preserve"> по Чеченской Республике, должностными лицами Управления при проведении контрольных мероприятий в рамках земельного надзора могут выявляться сведения о готовящихся нарушениях о</w:t>
      </w:r>
      <w:r>
        <w:rPr>
          <w:rFonts w:ascii="PT Astra Serif" w:eastAsia="PT Astra Serif" w:hAnsi="PT Astra Serif" w:cs="PT Astra Serif"/>
          <w:color w:val="000000"/>
          <w:szCs w:val="28"/>
        </w:rPr>
        <w:t>бязательных требований или о признаках нарушений земельного законодательства.</w:t>
      </w:r>
    </w:p>
    <w:p w:rsidR="007B2D1E" w:rsidRDefault="005D38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8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eastAsia="PT Astra Serif" w:hAnsi="PT Astra Serif" w:cs="PT Astra Serif"/>
          <w:color w:val="000000"/>
          <w:szCs w:val="28"/>
        </w:rPr>
        <w:t>Например, при использовании аэрофотоснимков или при осмотре участка при проведении выездного обследования могут быть выявлены признаки самовольного занятия дополнительного земель</w:t>
      </w:r>
      <w:r>
        <w:rPr>
          <w:rFonts w:ascii="PT Astra Serif" w:eastAsia="PT Astra Serif" w:hAnsi="PT Astra Serif" w:cs="PT Astra Serif"/>
          <w:color w:val="000000"/>
          <w:szCs w:val="28"/>
        </w:rPr>
        <w:t>ного участка или нецелевого использования.</w:t>
      </w:r>
    </w:p>
    <w:p w:rsidR="007B2D1E" w:rsidRDefault="005D38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8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eastAsia="PT Astra Serif" w:hAnsi="PT Astra Serif" w:cs="PT Astra Serif"/>
          <w:color w:val="000000"/>
          <w:szCs w:val="28"/>
        </w:rPr>
        <w:t>В таком случае землепользователю объявляется предостережение. Предостережение, в отличии от предписания, является профилактической мерой, направленной на предупреждение правонарушения, и не устанавливает сроки для</w:t>
      </w:r>
      <w:r>
        <w:rPr>
          <w:rFonts w:ascii="PT Astra Serif" w:eastAsia="PT Astra Serif" w:hAnsi="PT Astra Serif" w:cs="PT Astra Serif"/>
          <w:color w:val="000000"/>
          <w:szCs w:val="28"/>
        </w:rPr>
        <w:t xml:space="preserve"> устранения нарушения.</w:t>
      </w:r>
    </w:p>
    <w:p w:rsidR="007B2D1E" w:rsidRDefault="005D38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8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eastAsia="PT Astra Serif" w:hAnsi="PT Astra Serif" w:cs="PT Astra Serif"/>
          <w:color w:val="000000"/>
          <w:szCs w:val="28"/>
        </w:rPr>
        <w:t xml:space="preserve">При получении предостережения рекомендуем предпринять меры, по устранению нарушения, и направить уведомление об этом в Управление </w:t>
      </w:r>
      <w:proofErr w:type="spellStart"/>
      <w:r>
        <w:rPr>
          <w:rFonts w:ascii="PT Astra Serif" w:eastAsia="PT Astra Serif" w:hAnsi="PT Astra Serif" w:cs="PT Astra Serif"/>
          <w:color w:val="000000"/>
          <w:szCs w:val="28"/>
        </w:rPr>
        <w:t>Росреестра</w:t>
      </w:r>
      <w:proofErr w:type="spellEnd"/>
      <w:r>
        <w:rPr>
          <w:rFonts w:ascii="PT Astra Serif" w:eastAsia="PT Astra Serif" w:hAnsi="PT Astra Serif" w:cs="PT Astra Serif"/>
          <w:color w:val="000000"/>
          <w:szCs w:val="28"/>
        </w:rPr>
        <w:t xml:space="preserve"> по Чеченской Республике.</w:t>
      </w:r>
    </w:p>
    <w:p w:rsidR="007B2D1E" w:rsidRDefault="007B2D1E">
      <w:pPr>
        <w:pStyle w:val="af6"/>
        <w:tabs>
          <w:tab w:val="left" w:pos="1148"/>
        </w:tabs>
        <w:spacing w:line="276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2D1E" w:rsidRDefault="007B2D1E">
      <w:pPr>
        <w:pStyle w:val="af6"/>
        <w:tabs>
          <w:tab w:val="left" w:pos="1148"/>
        </w:tabs>
        <w:spacing w:line="276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7B2D1E" w:rsidRDefault="005D3846">
      <w:pPr>
        <w:pStyle w:val="af6"/>
        <w:tabs>
          <w:tab w:val="left" w:pos="1148"/>
        </w:tabs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руководителя Управления </w:t>
      </w:r>
    </w:p>
    <w:p w:rsidR="007B2D1E" w:rsidRDefault="005D3846">
      <w:pPr>
        <w:pStyle w:val="af6"/>
        <w:tabs>
          <w:tab w:val="left" w:pos="1148"/>
        </w:tabs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Чеченской Республике</w:t>
      </w:r>
    </w:p>
    <w:p w:rsidR="007B2D1E" w:rsidRDefault="005D3846">
      <w:pPr>
        <w:pStyle w:val="af6"/>
        <w:tabs>
          <w:tab w:val="left" w:pos="1148"/>
        </w:tabs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А.Л.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Шаипов</w:t>
      </w:r>
      <w:proofErr w:type="spellEnd"/>
    </w:p>
    <w:p w:rsidR="007B2D1E" w:rsidRDefault="007B2D1E">
      <w:pPr>
        <w:pStyle w:val="af6"/>
        <w:tabs>
          <w:tab w:val="left" w:pos="1148"/>
        </w:tabs>
        <w:contextualSpacing/>
        <w:rPr>
          <w:rFonts w:ascii="PT Astra Serif" w:hAnsi="PT Astra Serif" w:cs="PT Astra Serif"/>
          <w:sz w:val="20"/>
          <w:szCs w:val="20"/>
        </w:rPr>
      </w:pPr>
    </w:p>
    <w:sectPr w:rsidR="007B2D1E" w:rsidSect="007B2D1E">
      <w:pgSz w:w="11907" w:h="16840"/>
      <w:pgMar w:top="1134" w:right="850" w:bottom="567" w:left="1134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3846" w:rsidRDefault="005D3846">
      <w:r>
        <w:separator/>
      </w:r>
    </w:p>
  </w:endnote>
  <w:endnote w:type="continuationSeparator" w:id="0">
    <w:p w:rsidR="005D3846" w:rsidRDefault="005D38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">
    <w:charset w:val="00"/>
    <w:family w:val="auto"/>
    <w:pitch w:val="default"/>
    <w:sig w:usb0="00000000" w:usb1="00000000" w:usb2="00000000" w:usb3="00000000" w:csb0="00000000" w:csb1="00000000"/>
  </w:font>
  <w:font w:name="PT Astra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3846" w:rsidRDefault="005D3846">
      <w:r>
        <w:separator/>
      </w:r>
    </w:p>
  </w:footnote>
  <w:footnote w:type="continuationSeparator" w:id="0">
    <w:p w:rsidR="005D3846" w:rsidRDefault="005D384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2D1E"/>
    <w:rsid w:val="005D3846"/>
    <w:rsid w:val="007B2D1E"/>
    <w:rsid w:val="00B07B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D1E"/>
    <w:rPr>
      <w:rFonts w:eastAsia="Times New Roman"/>
      <w:color w:val="auto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uiPriority w:val="9"/>
    <w:qFormat/>
    <w:rsid w:val="007B2D1E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link w:val="2"/>
    <w:uiPriority w:val="9"/>
    <w:qFormat/>
    <w:rsid w:val="007B2D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customStyle="1" w:styleId="Heading3">
    <w:name w:val="Heading 3"/>
    <w:basedOn w:val="a"/>
    <w:next w:val="a"/>
    <w:link w:val="3"/>
    <w:uiPriority w:val="9"/>
    <w:unhideWhenUsed/>
    <w:qFormat/>
    <w:rsid w:val="007B2D1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4"/>
    <w:uiPriority w:val="9"/>
    <w:unhideWhenUsed/>
    <w:qFormat/>
    <w:rsid w:val="007B2D1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5"/>
    <w:uiPriority w:val="9"/>
    <w:unhideWhenUsed/>
    <w:qFormat/>
    <w:rsid w:val="007B2D1E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6"/>
    <w:uiPriority w:val="9"/>
    <w:unhideWhenUsed/>
    <w:qFormat/>
    <w:rsid w:val="007B2D1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7B2D1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7B2D1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9"/>
    <w:uiPriority w:val="9"/>
    <w:unhideWhenUsed/>
    <w:qFormat/>
    <w:rsid w:val="007B2D1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sid w:val="007B2D1E"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basedOn w:val="a0"/>
    <w:uiPriority w:val="9"/>
    <w:rsid w:val="007B2D1E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7B2D1E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7B2D1E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7B2D1E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7B2D1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7B2D1E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7B2D1E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7B2D1E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7B2D1E"/>
    <w:rPr>
      <w:sz w:val="24"/>
      <w:szCs w:val="24"/>
    </w:rPr>
  </w:style>
  <w:style w:type="character" w:customStyle="1" w:styleId="QuoteChar">
    <w:name w:val="Quote Char"/>
    <w:uiPriority w:val="29"/>
    <w:rsid w:val="007B2D1E"/>
    <w:rPr>
      <w:i/>
    </w:rPr>
  </w:style>
  <w:style w:type="character" w:customStyle="1" w:styleId="IntenseQuoteChar">
    <w:name w:val="Intense Quote Char"/>
    <w:uiPriority w:val="30"/>
    <w:rsid w:val="007B2D1E"/>
    <w:rPr>
      <w:i/>
    </w:rPr>
  </w:style>
  <w:style w:type="character" w:customStyle="1" w:styleId="HeaderChar">
    <w:name w:val="Header Char"/>
    <w:basedOn w:val="a0"/>
    <w:uiPriority w:val="99"/>
    <w:rsid w:val="007B2D1E"/>
  </w:style>
  <w:style w:type="character" w:customStyle="1" w:styleId="CaptionChar">
    <w:name w:val="Caption Char"/>
    <w:uiPriority w:val="99"/>
    <w:rsid w:val="007B2D1E"/>
  </w:style>
  <w:style w:type="character" w:customStyle="1" w:styleId="EndnoteTextChar">
    <w:name w:val="Endnote Text Char"/>
    <w:uiPriority w:val="99"/>
    <w:rsid w:val="007B2D1E"/>
    <w:rPr>
      <w:sz w:val="20"/>
    </w:rPr>
  </w:style>
  <w:style w:type="character" w:customStyle="1" w:styleId="1">
    <w:name w:val="Заголовок 1 Знак"/>
    <w:basedOn w:val="a0"/>
    <w:link w:val="Heading1"/>
    <w:uiPriority w:val="9"/>
    <w:rsid w:val="007B2D1E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7B2D1E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Heading3"/>
    <w:uiPriority w:val="9"/>
    <w:rsid w:val="007B2D1E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Heading4"/>
    <w:uiPriority w:val="9"/>
    <w:rsid w:val="007B2D1E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Heading5"/>
    <w:uiPriority w:val="9"/>
    <w:rsid w:val="007B2D1E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Heading6"/>
    <w:uiPriority w:val="9"/>
    <w:rsid w:val="007B2D1E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Heading7"/>
    <w:uiPriority w:val="9"/>
    <w:rsid w:val="007B2D1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Heading8"/>
    <w:uiPriority w:val="9"/>
    <w:rsid w:val="007B2D1E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Heading9"/>
    <w:uiPriority w:val="9"/>
    <w:rsid w:val="007B2D1E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7B2D1E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7B2D1E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7B2D1E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7B2D1E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B2D1E"/>
    <w:rPr>
      <w:sz w:val="24"/>
      <w:szCs w:val="24"/>
    </w:rPr>
  </w:style>
  <w:style w:type="paragraph" w:styleId="20">
    <w:name w:val="Quote"/>
    <w:basedOn w:val="a"/>
    <w:next w:val="a"/>
    <w:link w:val="21"/>
    <w:uiPriority w:val="29"/>
    <w:qFormat/>
    <w:rsid w:val="007B2D1E"/>
    <w:pPr>
      <w:ind w:left="720" w:right="720"/>
    </w:pPr>
    <w:rPr>
      <w:i/>
    </w:rPr>
  </w:style>
  <w:style w:type="character" w:customStyle="1" w:styleId="21">
    <w:name w:val="Цитата 2 Знак"/>
    <w:link w:val="20"/>
    <w:uiPriority w:val="29"/>
    <w:rsid w:val="007B2D1E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7B2D1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7B2D1E"/>
    <w:rPr>
      <w:i/>
    </w:rPr>
  </w:style>
  <w:style w:type="paragraph" w:customStyle="1" w:styleId="Header">
    <w:name w:val="Header"/>
    <w:basedOn w:val="a"/>
    <w:link w:val="aa"/>
    <w:uiPriority w:val="99"/>
    <w:unhideWhenUsed/>
    <w:rsid w:val="007B2D1E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Header"/>
    <w:uiPriority w:val="99"/>
    <w:rsid w:val="007B2D1E"/>
  </w:style>
  <w:style w:type="paragraph" w:customStyle="1" w:styleId="Footer">
    <w:name w:val="Footer"/>
    <w:basedOn w:val="a"/>
    <w:link w:val="ab"/>
    <w:uiPriority w:val="99"/>
    <w:unhideWhenUsed/>
    <w:rsid w:val="007B2D1E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7B2D1E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7B2D1E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Footer"/>
    <w:uiPriority w:val="99"/>
    <w:rsid w:val="007B2D1E"/>
  </w:style>
  <w:style w:type="table" w:customStyle="1" w:styleId="TableGridLight">
    <w:name w:val="Table Grid Light"/>
    <w:basedOn w:val="a1"/>
    <w:uiPriority w:val="59"/>
    <w:rsid w:val="007B2D1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7B2D1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7B2D1E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7B2D1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7B2D1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7B2D1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7B2D1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B2D1E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B2D1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B2D1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B2D1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B2D1E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B2D1E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7B2D1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B2D1E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B2D1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B2D1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B2D1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B2D1E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B2D1E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7B2D1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B2D1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B2D1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B2D1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B2D1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B2D1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B2D1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B2D1E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B2D1E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B2D1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B2D1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B2D1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B2D1E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B2D1E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7B2D1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B2D1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B2D1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B2D1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B2D1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B2D1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B2D1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B2D1E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B2D1E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B2D1E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B2D1E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B2D1E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B2D1E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B2D1E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B2D1E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7B2D1E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B2D1E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B2D1E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B2D1E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B2D1E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B2D1E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B2D1E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7B2D1E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B2D1E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B2D1E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B2D1E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B2D1E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B2D1E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B2D1E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7B2D1E"/>
    <w:rPr>
      <w:sz w:val="18"/>
    </w:rPr>
  </w:style>
  <w:style w:type="character" w:styleId="ac">
    <w:name w:val="footnote reference"/>
    <w:basedOn w:val="a0"/>
    <w:uiPriority w:val="99"/>
    <w:unhideWhenUsed/>
    <w:rsid w:val="007B2D1E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7B2D1E"/>
    <w:rPr>
      <w:sz w:val="20"/>
    </w:rPr>
  </w:style>
  <w:style w:type="character" w:customStyle="1" w:styleId="ae">
    <w:name w:val="Текст концевой сноски Знак"/>
    <w:link w:val="ad"/>
    <w:uiPriority w:val="99"/>
    <w:rsid w:val="007B2D1E"/>
    <w:rPr>
      <w:sz w:val="20"/>
    </w:rPr>
  </w:style>
  <w:style w:type="character" w:styleId="af">
    <w:name w:val="endnote reference"/>
    <w:basedOn w:val="a0"/>
    <w:uiPriority w:val="99"/>
    <w:semiHidden/>
    <w:unhideWhenUsed/>
    <w:rsid w:val="007B2D1E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7B2D1E"/>
    <w:pPr>
      <w:spacing w:after="57"/>
    </w:pPr>
  </w:style>
  <w:style w:type="paragraph" w:styleId="22">
    <w:name w:val="toc 2"/>
    <w:basedOn w:val="a"/>
    <w:next w:val="a"/>
    <w:uiPriority w:val="39"/>
    <w:unhideWhenUsed/>
    <w:rsid w:val="007B2D1E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7B2D1E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7B2D1E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7B2D1E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7B2D1E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7B2D1E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7B2D1E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7B2D1E"/>
    <w:pPr>
      <w:spacing w:after="57"/>
      <w:ind w:left="2268"/>
    </w:pPr>
  </w:style>
  <w:style w:type="paragraph" w:styleId="af0">
    <w:name w:val="TOC Heading"/>
    <w:uiPriority w:val="39"/>
    <w:unhideWhenUsed/>
    <w:rsid w:val="007B2D1E"/>
  </w:style>
  <w:style w:type="paragraph" w:styleId="af1">
    <w:name w:val="table of figures"/>
    <w:basedOn w:val="a"/>
    <w:next w:val="a"/>
    <w:uiPriority w:val="99"/>
    <w:unhideWhenUsed/>
    <w:rsid w:val="007B2D1E"/>
  </w:style>
  <w:style w:type="paragraph" w:customStyle="1" w:styleId="11">
    <w:name w:val="Обычный1"/>
    <w:rsid w:val="007B2D1E"/>
    <w:pPr>
      <w:widowControl w:val="0"/>
    </w:pPr>
    <w:rPr>
      <w:rFonts w:eastAsia="Times New Roman"/>
      <w:color w:val="auto"/>
      <w:sz w:val="20"/>
      <w:szCs w:val="20"/>
      <w:lang w:eastAsia="ru-RU"/>
    </w:rPr>
  </w:style>
  <w:style w:type="character" w:styleId="af2">
    <w:name w:val="Hyperlink"/>
    <w:rsid w:val="007B2D1E"/>
    <w:rPr>
      <w:color w:val="0000FF"/>
      <w:u w:val="single"/>
    </w:rPr>
  </w:style>
  <w:style w:type="paragraph" w:styleId="af3">
    <w:name w:val="Balloon Text"/>
    <w:basedOn w:val="a"/>
    <w:link w:val="af4"/>
    <w:uiPriority w:val="99"/>
    <w:semiHidden/>
    <w:unhideWhenUsed/>
    <w:rsid w:val="007B2D1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7B2D1E"/>
    <w:rPr>
      <w:rFonts w:ascii="Tahoma" w:eastAsia="Times New Roman" w:hAnsi="Tahoma" w:cs="Tahoma"/>
      <w:color w:val="auto"/>
      <w:sz w:val="16"/>
      <w:szCs w:val="16"/>
      <w:lang w:eastAsia="ru-RU"/>
    </w:rPr>
  </w:style>
  <w:style w:type="table" w:styleId="af5">
    <w:name w:val="Table Grid"/>
    <w:basedOn w:val="a1"/>
    <w:uiPriority w:val="59"/>
    <w:rsid w:val="007B2D1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(3)_"/>
    <w:basedOn w:val="a0"/>
    <w:link w:val="32"/>
    <w:rsid w:val="007B2D1E"/>
    <w:rPr>
      <w:rFonts w:eastAsia="Times New Roman"/>
      <w:b/>
      <w:bCs/>
      <w:sz w:val="22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B2D1E"/>
    <w:pPr>
      <w:widowControl w:val="0"/>
      <w:shd w:val="clear" w:color="auto" w:fill="FFFFFF"/>
      <w:spacing w:line="278" w:lineRule="exact"/>
      <w:jc w:val="center"/>
    </w:pPr>
    <w:rPr>
      <w:b/>
      <w:bCs/>
      <w:color w:val="000000"/>
      <w:sz w:val="22"/>
      <w:szCs w:val="24"/>
      <w:lang w:eastAsia="en-US"/>
    </w:rPr>
  </w:style>
  <w:style w:type="paragraph" w:styleId="af6">
    <w:name w:val="No Spacing"/>
    <w:uiPriority w:val="1"/>
    <w:qFormat/>
    <w:rsid w:val="007B2D1E"/>
    <w:rPr>
      <w:rFonts w:asciiTheme="minorHAnsi" w:hAnsiTheme="minorHAnsi" w:cstheme="minorBidi"/>
      <w:color w:val="auto"/>
      <w:sz w:val="22"/>
      <w:szCs w:val="22"/>
    </w:rPr>
  </w:style>
  <w:style w:type="character" w:customStyle="1" w:styleId="2">
    <w:name w:val="Заголовок 2 Знак"/>
    <w:basedOn w:val="a0"/>
    <w:link w:val="Heading2"/>
    <w:uiPriority w:val="9"/>
    <w:rsid w:val="007B2D1E"/>
    <w:rPr>
      <w:rFonts w:eastAsia="Times New Roman"/>
      <w:b/>
      <w:bCs/>
      <w:color w:val="auto"/>
      <w:sz w:val="36"/>
      <w:szCs w:val="36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7B2D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B2D1E"/>
    <w:rPr>
      <w:rFonts w:ascii="Courier New" w:eastAsia="Times New Roman" w:hAnsi="Courier New" w:cs="Courier New"/>
      <w:color w:val="auto"/>
      <w:sz w:val="20"/>
      <w:szCs w:val="20"/>
      <w:lang w:eastAsia="ru-RU"/>
    </w:rPr>
  </w:style>
  <w:style w:type="paragraph" w:styleId="af7">
    <w:name w:val="Normal (Web)"/>
    <w:basedOn w:val="a"/>
    <w:uiPriority w:val="99"/>
    <w:semiHidden/>
    <w:unhideWhenUsed/>
    <w:rsid w:val="007B2D1E"/>
    <w:pPr>
      <w:spacing w:before="100" w:beforeAutospacing="1" w:after="100" w:afterAutospacing="1"/>
    </w:pPr>
    <w:rPr>
      <w:sz w:val="24"/>
      <w:szCs w:val="24"/>
    </w:rPr>
  </w:style>
  <w:style w:type="paragraph" w:styleId="af8">
    <w:name w:val="footnote text"/>
    <w:basedOn w:val="a"/>
    <w:link w:val="af9"/>
    <w:rsid w:val="007B2D1E"/>
  </w:style>
  <w:style w:type="character" w:customStyle="1" w:styleId="af9">
    <w:name w:val="Текст сноски Знак"/>
    <w:basedOn w:val="a0"/>
    <w:link w:val="af8"/>
    <w:rsid w:val="007B2D1E"/>
    <w:rPr>
      <w:rFonts w:eastAsia="Times New Roman"/>
      <w:color w:val="auto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7B2D1E"/>
    <w:rPr>
      <w:color w:val="605E5C"/>
      <w:shd w:val="clear" w:color="auto" w:fill="E1DFDD"/>
    </w:rPr>
  </w:style>
  <w:style w:type="character" w:styleId="afa">
    <w:name w:val="FollowedHyperlink"/>
    <w:basedOn w:val="a0"/>
    <w:uiPriority w:val="99"/>
    <w:semiHidden/>
    <w:unhideWhenUsed/>
    <w:rsid w:val="007B2D1E"/>
    <w:rPr>
      <w:color w:val="800080" w:themeColor="followedHyperlink"/>
      <w:u w:val="single"/>
    </w:rPr>
  </w:style>
  <w:style w:type="paragraph" w:customStyle="1" w:styleId="23">
    <w:name w:val="Основной текст (2)"/>
    <w:rsid w:val="007B2D1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240" w:line="274" w:lineRule="exact"/>
      <w:jc w:val="right"/>
    </w:pPr>
    <w:rPr>
      <w:rFonts w:ascii="TimesNewRoman" w:eastAsia="TimesNewRoman" w:hAnsi="TimesNewRoman" w:cs="TimesNewRoman"/>
      <w:sz w:val="24"/>
      <w:szCs w:val="20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68209-CD17-4460-B91D-991D258DE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1072</Characters>
  <Application>Microsoft Office Word</Application>
  <DocSecurity>0</DocSecurity>
  <Lines>8</Lines>
  <Paragraphs>2</Paragraphs>
  <ScaleCrop>false</ScaleCrop>
  <Company>SPecialiST RePack</Company>
  <LinksUpToDate>false</LinksUpToDate>
  <CharactersWithSpaces>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15</cp:revision>
  <dcterms:created xsi:type="dcterms:W3CDTF">2025-05-30T11:20:00Z</dcterms:created>
  <dcterms:modified xsi:type="dcterms:W3CDTF">2026-09-17T07:39:00Z</dcterms:modified>
</cp:coreProperties>
</file>